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710" w:tblpY="245"/>
        <w:tblW w:w="10759" w:type="dxa"/>
        <w:shd w:val="clear" w:color="auto" w:fill="F2F2F2" w:themeFill="background1" w:themeFillShade="F2"/>
        <w:tblLook w:val="04A0" w:firstRow="1" w:lastRow="0" w:firstColumn="1" w:lastColumn="0" w:noHBand="0" w:noVBand="1"/>
      </w:tblPr>
      <w:tblGrid>
        <w:gridCol w:w="10759"/>
      </w:tblGrid>
      <w:tr w:rsidR="00B1184D" w:rsidRPr="00622E2C" w14:paraId="545980EC" w14:textId="77777777" w:rsidTr="00DA46F2">
        <w:trPr>
          <w:trHeight w:val="783"/>
        </w:trPr>
        <w:tc>
          <w:tcPr>
            <w:tcW w:w="10759" w:type="dxa"/>
            <w:tcBorders>
              <w:top w:val="nil"/>
              <w:left w:val="nil"/>
              <w:bottom w:val="nil"/>
              <w:right w:val="nil"/>
            </w:tcBorders>
            <w:shd w:val="clear" w:color="auto" w:fill="F2F2F2" w:themeFill="background1" w:themeFillShade="F2"/>
            <w:vAlign w:val="center"/>
          </w:tcPr>
          <w:p w14:paraId="3C24F578" w14:textId="7BCF0048" w:rsidR="00530DE7" w:rsidRPr="00622E2C" w:rsidRDefault="00891D02" w:rsidP="009C025C">
            <w:pPr>
              <w:spacing w:before="60" w:after="120" w:line="280" w:lineRule="exact"/>
              <w:jc w:val="center"/>
              <w:rPr>
                <w:rFonts w:cstheme="minorHAnsi"/>
                <w:b/>
                <w:bCs/>
                <w:color w:val="00B0F0"/>
                <w:sz w:val="32"/>
                <w:szCs w:val="32"/>
              </w:rPr>
            </w:pPr>
            <w:r w:rsidRPr="00891D02">
              <w:rPr>
                <w:rFonts w:cstheme="minorHAnsi"/>
                <w:b/>
                <w:bCs/>
                <w:color w:val="00B0F0"/>
                <w:sz w:val="32"/>
                <w:szCs w:val="32"/>
              </w:rPr>
              <w:t xml:space="preserve">FY25 PAT </w:t>
            </w:r>
            <w:r w:rsidR="003F1FCA" w:rsidRPr="00891D02">
              <w:rPr>
                <w:rFonts w:cstheme="minorHAnsi"/>
                <w:b/>
                <w:bCs/>
                <w:color w:val="00B0F0"/>
                <w:sz w:val="32"/>
                <w:szCs w:val="32"/>
              </w:rPr>
              <w:t xml:space="preserve">Leaps </w:t>
            </w:r>
            <w:r w:rsidR="003F1FCA">
              <w:rPr>
                <w:rFonts w:cstheme="minorHAnsi"/>
                <w:b/>
                <w:bCs/>
                <w:color w:val="00B0F0"/>
                <w:sz w:val="32"/>
                <w:szCs w:val="32"/>
              </w:rPr>
              <w:t>b</w:t>
            </w:r>
            <w:r w:rsidR="003F1FCA" w:rsidRPr="00891D02">
              <w:rPr>
                <w:rFonts w:cstheme="minorHAnsi"/>
                <w:b/>
                <w:bCs/>
                <w:color w:val="00B0F0"/>
                <w:sz w:val="32"/>
                <w:szCs w:val="32"/>
              </w:rPr>
              <w:t xml:space="preserve">y </w:t>
            </w:r>
            <w:r w:rsidRPr="00891D02">
              <w:rPr>
                <w:rFonts w:cstheme="minorHAnsi"/>
                <w:b/>
                <w:bCs/>
                <w:color w:val="00B0F0"/>
                <w:sz w:val="32"/>
                <w:szCs w:val="32"/>
              </w:rPr>
              <w:t>10</w:t>
            </w:r>
            <w:r w:rsidR="0097035F">
              <w:rPr>
                <w:rFonts w:cstheme="minorHAnsi"/>
                <w:b/>
                <w:bCs/>
                <w:color w:val="00B0F0"/>
                <w:sz w:val="32"/>
                <w:szCs w:val="32"/>
              </w:rPr>
              <w:t>2</w:t>
            </w:r>
            <w:r w:rsidRPr="00891D02">
              <w:rPr>
                <w:rFonts w:cstheme="minorHAnsi"/>
                <w:b/>
                <w:bCs/>
                <w:color w:val="00B0F0"/>
                <w:sz w:val="32"/>
                <w:szCs w:val="32"/>
              </w:rPr>
              <w:t>%</w:t>
            </w:r>
            <w:r w:rsidR="003F1FCA">
              <w:rPr>
                <w:rFonts w:cstheme="minorHAnsi"/>
                <w:b/>
                <w:bCs/>
                <w:color w:val="00B0F0"/>
                <w:sz w:val="32"/>
                <w:szCs w:val="32"/>
              </w:rPr>
              <w:t xml:space="preserve">; </w:t>
            </w:r>
            <w:r w:rsidRPr="00891D02">
              <w:rPr>
                <w:rFonts w:cstheme="minorHAnsi"/>
                <w:b/>
                <w:bCs/>
                <w:color w:val="00B0F0"/>
                <w:sz w:val="32"/>
                <w:szCs w:val="32"/>
              </w:rPr>
              <w:t xml:space="preserve">Q4 PAT </w:t>
            </w:r>
            <w:r w:rsidR="003F1FCA">
              <w:rPr>
                <w:rFonts w:cstheme="minorHAnsi"/>
                <w:b/>
                <w:bCs/>
                <w:color w:val="00B0F0"/>
                <w:sz w:val="32"/>
                <w:szCs w:val="32"/>
              </w:rPr>
              <w:t>Ju</w:t>
            </w:r>
            <w:r w:rsidR="0023715C">
              <w:rPr>
                <w:rFonts w:cstheme="minorHAnsi"/>
                <w:b/>
                <w:bCs/>
                <w:color w:val="00B0F0"/>
                <w:sz w:val="32"/>
                <w:szCs w:val="32"/>
              </w:rPr>
              <w:t>m</w:t>
            </w:r>
            <w:r w:rsidR="003F1FCA">
              <w:rPr>
                <w:rFonts w:cstheme="minorHAnsi"/>
                <w:b/>
                <w:bCs/>
                <w:color w:val="00B0F0"/>
                <w:sz w:val="32"/>
                <w:szCs w:val="32"/>
              </w:rPr>
              <w:t>ps</w:t>
            </w:r>
            <w:r w:rsidRPr="00891D02">
              <w:rPr>
                <w:rFonts w:cstheme="minorHAnsi"/>
                <w:b/>
                <w:bCs/>
                <w:color w:val="00B0F0"/>
                <w:sz w:val="32"/>
                <w:szCs w:val="32"/>
              </w:rPr>
              <w:t xml:space="preserve"> </w:t>
            </w:r>
            <w:r w:rsidR="003F1FCA">
              <w:rPr>
                <w:rFonts w:cstheme="minorHAnsi"/>
                <w:b/>
                <w:bCs/>
                <w:color w:val="00B0F0"/>
                <w:sz w:val="32"/>
                <w:szCs w:val="32"/>
              </w:rPr>
              <w:t>by</w:t>
            </w:r>
            <w:r w:rsidRPr="00891D02">
              <w:rPr>
                <w:rFonts w:cstheme="minorHAnsi"/>
                <w:b/>
                <w:bCs/>
                <w:color w:val="00B0F0"/>
                <w:sz w:val="32"/>
                <w:szCs w:val="32"/>
              </w:rPr>
              <w:t xml:space="preserve"> 2</w:t>
            </w:r>
            <w:r w:rsidR="0097035F">
              <w:rPr>
                <w:rFonts w:cstheme="minorHAnsi"/>
                <w:b/>
                <w:bCs/>
                <w:color w:val="00B0F0"/>
                <w:sz w:val="32"/>
                <w:szCs w:val="32"/>
              </w:rPr>
              <w:t>1</w:t>
            </w:r>
            <w:r w:rsidRPr="00891D02">
              <w:rPr>
                <w:rFonts w:cstheme="minorHAnsi"/>
                <w:b/>
                <w:bCs/>
                <w:color w:val="00B0F0"/>
                <w:sz w:val="32"/>
                <w:szCs w:val="32"/>
              </w:rPr>
              <w:t>%</w:t>
            </w:r>
            <w:r w:rsidR="00F81216" w:rsidRPr="00622E2C">
              <w:rPr>
                <w:rFonts w:cstheme="minorHAnsi"/>
                <w:b/>
                <w:bCs/>
                <w:color w:val="00B0F0"/>
                <w:sz w:val="32"/>
                <w:szCs w:val="32"/>
              </w:rPr>
              <w:t xml:space="preserve"> </w:t>
            </w:r>
          </w:p>
          <w:p w14:paraId="22061E43" w14:textId="02A0506C" w:rsidR="003F1FCA" w:rsidRDefault="003F1FCA" w:rsidP="003F1FCA">
            <w:pPr>
              <w:spacing w:before="60" w:after="120" w:line="280" w:lineRule="exact"/>
              <w:jc w:val="center"/>
              <w:rPr>
                <w:rFonts w:cstheme="minorHAnsi"/>
                <w:b/>
                <w:bCs/>
                <w:color w:val="3F3F3F" w:themeColor="text1"/>
                <w:sz w:val="24"/>
                <w:szCs w:val="24"/>
              </w:rPr>
            </w:pPr>
            <w:r w:rsidRPr="003F1FCA">
              <w:rPr>
                <w:rFonts w:cstheme="minorHAnsi"/>
                <w:b/>
                <w:bCs/>
                <w:color w:val="3F3F3F" w:themeColor="text1"/>
                <w:sz w:val="24"/>
                <w:szCs w:val="24"/>
              </w:rPr>
              <w:t xml:space="preserve">Speciality Business </w:t>
            </w:r>
            <w:r w:rsidR="0023715C">
              <w:rPr>
                <w:rFonts w:cstheme="minorHAnsi"/>
                <w:b/>
                <w:bCs/>
                <w:color w:val="3F3F3F" w:themeColor="text1"/>
                <w:sz w:val="24"/>
                <w:szCs w:val="24"/>
              </w:rPr>
              <w:t xml:space="preserve">Share </w:t>
            </w:r>
            <w:r w:rsidRPr="003F1FCA">
              <w:rPr>
                <w:rFonts w:cstheme="minorHAnsi"/>
                <w:b/>
                <w:bCs/>
                <w:color w:val="3F3F3F" w:themeColor="text1"/>
                <w:sz w:val="24"/>
                <w:szCs w:val="24"/>
              </w:rPr>
              <w:t>Crosses 20%</w:t>
            </w:r>
          </w:p>
          <w:p w14:paraId="7C7FF7FC" w14:textId="7EDDCB9A" w:rsidR="00074178" w:rsidRPr="00622E2C" w:rsidRDefault="003F1FCA" w:rsidP="003F1FCA">
            <w:pPr>
              <w:spacing w:before="60" w:after="120" w:line="280" w:lineRule="exact"/>
              <w:jc w:val="center"/>
              <w:rPr>
                <w:rFonts w:cstheme="minorHAnsi"/>
                <w:b/>
                <w:bCs/>
                <w:color w:val="3F3F3F" w:themeColor="text1"/>
                <w:sz w:val="24"/>
                <w:szCs w:val="24"/>
              </w:rPr>
            </w:pPr>
            <w:r w:rsidRPr="003F1FCA">
              <w:rPr>
                <w:rFonts w:cstheme="minorHAnsi"/>
                <w:b/>
                <w:bCs/>
                <w:color w:val="3F3F3F" w:themeColor="text1"/>
                <w:sz w:val="24"/>
                <w:szCs w:val="24"/>
              </w:rPr>
              <w:t xml:space="preserve">Board </w:t>
            </w:r>
            <w:r w:rsidRPr="009737DA">
              <w:rPr>
                <w:rFonts w:cstheme="minorHAnsi"/>
                <w:b/>
                <w:bCs/>
                <w:color w:val="3F3F3F" w:themeColor="text1"/>
                <w:sz w:val="24"/>
                <w:szCs w:val="24"/>
              </w:rPr>
              <w:t xml:space="preserve">Recommends </w:t>
            </w:r>
            <w:r w:rsidR="009737DA" w:rsidRPr="009737DA">
              <w:rPr>
                <w:rFonts w:cstheme="minorHAnsi"/>
                <w:b/>
                <w:bCs/>
                <w:color w:val="3F3F3F" w:themeColor="text1"/>
                <w:sz w:val="24"/>
                <w:szCs w:val="24"/>
              </w:rPr>
              <w:t>100</w:t>
            </w:r>
            <w:r w:rsidRPr="009737DA">
              <w:rPr>
                <w:rFonts w:cstheme="minorHAnsi"/>
                <w:b/>
                <w:bCs/>
                <w:color w:val="3F3F3F" w:themeColor="text1"/>
                <w:sz w:val="24"/>
                <w:szCs w:val="24"/>
              </w:rPr>
              <w:t>% Dividend</w:t>
            </w:r>
          </w:p>
        </w:tc>
      </w:tr>
    </w:tbl>
    <w:p w14:paraId="4FC077A8" w14:textId="6ACAEB0D" w:rsidR="0022569E" w:rsidRPr="001360ED" w:rsidRDefault="00FB34E3" w:rsidP="0022569E">
      <w:pPr>
        <w:spacing w:before="240" w:after="0" w:line="240" w:lineRule="auto"/>
        <w:jc w:val="both"/>
        <w:rPr>
          <w:rFonts w:cstheme="minorHAnsi"/>
        </w:rPr>
      </w:pPr>
      <w:r w:rsidRPr="001360ED">
        <w:rPr>
          <w:rFonts w:cstheme="minorHAnsi"/>
          <w:b/>
        </w:rPr>
        <w:t>Pune</w:t>
      </w:r>
      <w:r w:rsidR="00235226" w:rsidRPr="001360ED">
        <w:rPr>
          <w:rFonts w:cstheme="minorHAnsi"/>
          <w:b/>
        </w:rPr>
        <w:t xml:space="preserve">, India, </w:t>
      </w:r>
      <w:r w:rsidR="00BE47F1">
        <w:rPr>
          <w:rFonts w:cstheme="minorHAnsi"/>
          <w:b/>
        </w:rPr>
        <w:t>May</w:t>
      </w:r>
      <w:r w:rsidR="001D19C3">
        <w:rPr>
          <w:rFonts w:cstheme="minorHAnsi"/>
          <w:b/>
        </w:rPr>
        <w:t xml:space="preserve"> 22</w:t>
      </w:r>
      <w:r w:rsidR="00E736F8" w:rsidRPr="001360ED">
        <w:rPr>
          <w:rFonts w:cstheme="minorHAnsi"/>
          <w:b/>
        </w:rPr>
        <w:t>,</w:t>
      </w:r>
      <w:r w:rsidR="00D06E01" w:rsidRPr="001360ED">
        <w:rPr>
          <w:rFonts w:cstheme="minorHAnsi"/>
          <w:b/>
        </w:rPr>
        <w:t xml:space="preserve"> 202</w:t>
      </w:r>
      <w:r w:rsidR="007D0A9E">
        <w:rPr>
          <w:rFonts w:cstheme="minorHAnsi"/>
          <w:b/>
        </w:rPr>
        <w:t>5</w:t>
      </w:r>
      <w:r w:rsidR="009E0ADA" w:rsidRPr="001360ED">
        <w:rPr>
          <w:rFonts w:cstheme="minorHAnsi"/>
          <w:b/>
        </w:rPr>
        <w:t>:</w:t>
      </w:r>
      <w:r w:rsidR="00235226" w:rsidRPr="001360ED">
        <w:rPr>
          <w:rFonts w:cstheme="minorHAnsi"/>
        </w:rPr>
        <w:t xml:space="preserve"> </w:t>
      </w:r>
      <w:r w:rsidR="004D69CB" w:rsidRPr="001360ED">
        <w:rPr>
          <w:rFonts w:cstheme="minorHAnsi"/>
        </w:rPr>
        <w:t xml:space="preserve">Deepak Fertilisers </w:t>
      </w:r>
      <w:r w:rsidR="00FB1854">
        <w:rPr>
          <w:rFonts w:cstheme="minorHAnsi"/>
        </w:rPr>
        <w:t>a</w:t>
      </w:r>
      <w:r w:rsidRPr="001360ED">
        <w:rPr>
          <w:rFonts w:cstheme="minorHAnsi"/>
        </w:rPr>
        <w:t xml:space="preserve">nd Petrochemicals Corporation </w:t>
      </w:r>
      <w:r w:rsidR="00235226" w:rsidRPr="001360ED">
        <w:rPr>
          <w:rFonts w:cstheme="minorHAnsi"/>
        </w:rPr>
        <w:t xml:space="preserve">Limited, </w:t>
      </w:r>
      <w:r w:rsidR="00802F8D" w:rsidRPr="001360ED">
        <w:rPr>
          <w:rFonts w:cstheme="minorHAnsi"/>
        </w:rPr>
        <w:t xml:space="preserve">one of </w:t>
      </w:r>
      <w:r w:rsidRPr="001360ED">
        <w:rPr>
          <w:rFonts w:cstheme="minorHAnsi"/>
        </w:rPr>
        <w:t xml:space="preserve">India’s leading producers of </w:t>
      </w:r>
      <w:r w:rsidR="007960AC" w:rsidRPr="001360ED">
        <w:rPr>
          <w:rFonts w:cstheme="minorHAnsi"/>
        </w:rPr>
        <w:t>i</w:t>
      </w:r>
      <w:r w:rsidRPr="001360ED">
        <w:rPr>
          <w:rFonts w:cstheme="minorHAnsi"/>
        </w:rPr>
        <w:t>ndustrial</w:t>
      </w:r>
      <w:r w:rsidR="001B019A">
        <w:rPr>
          <w:rFonts w:cstheme="minorHAnsi"/>
        </w:rPr>
        <w:t xml:space="preserve"> </w:t>
      </w:r>
      <w:r w:rsidR="009C0C53">
        <w:rPr>
          <w:rFonts w:cstheme="minorHAnsi"/>
        </w:rPr>
        <w:t>&amp;</w:t>
      </w:r>
      <w:r w:rsidR="003C40A1">
        <w:rPr>
          <w:rFonts w:cstheme="minorHAnsi"/>
        </w:rPr>
        <w:t xml:space="preserve"> </w:t>
      </w:r>
      <w:r w:rsidR="001B019A">
        <w:rPr>
          <w:rFonts w:cstheme="minorHAnsi"/>
        </w:rPr>
        <w:t>mining</w:t>
      </w:r>
      <w:r w:rsidRPr="001360ED">
        <w:rPr>
          <w:rFonts w:cstheme="minorHAnsi"/>
        </w:rPr>
        <w:t xml:space="preserve"> </w:t>
      </w:r>
      <w:r w:rsidR="007960AC" w:rsidRPr="001360ED">
        <w:rPr>
          <w:rFonts w:cstheme="minorHAnsi"/>
        </w:rPr>
        <w:t>c</w:t>
      </w:r>
      <w:r w:rsidRPr="001360ED">
        <w:rPr>
          <w:rFonts w:cstheme="minorHAnsi"/>
        </w:rPr>
        <w:t xml:space="preserve">hemicals and </w:t>
      </w:r>
      <w:r w:rsidR="007960AC" w:rsidRPr="001360ED">
        <w:rPr>
          <w:rFonts w:cstheme="minorHAnsi"/>
        </w:rPr>
        <w:t>f</w:t>
      </w:r>
      <w:r w:rsidRPr="001360ED">
        <w:rPr>
          <w:rFonts w:cstheme="minorHAnsi"/>
        </w:rPr>
        <w:t>ertilisers</w:t>
      </w:r>
      <w:r w:rsidR="00235226" w:rsidRPr="001360ED">
        <w:rPr>
          <w:rFonts w:cstheme="minorHAnsi"/>
        </w:rPr>
        <w:t>, announce</w:t>
      </w:r>
      <w:r w:rsidR="009A1DEF">
        <w:rPr>
          <w:rFonts w:cstheme="minorHAnsi"/>
        </w:rPr>
        <w:t>d</w:t>
      </w:r>
      <w:r w:rsidR="00235226" w:rsidRPr="001360ED">
        <w:rPr>
          <w:rFonts w:cstheme="minorHAnsi"/>
        </w:rPr>
        <w:t xml:space="preserve"> its </w:t>
      </w:r>
      <w:r w:rsidR="00C50548" w:rsidRPr="001360ED">
        <w:rPr>
          <w:rFonts w:cstheme="minorHAnsi"/>
        </w:rPr>
        <w:t>results</w:t>
      </w:r>
      <w:r w:rsidR="00C05917">
        <w:rPr>
          <w:rFonts w:cstheme="minorHAnsi"/>
        </w:rPr>
        <w:t xml:space="preserve"> for the</w:t>
      </w:r>
      <w:r w:rsidR="00C50548" w:rsidRPr="001360ED">
        <w:rPr>
          <w:rFonts w:cstheme="minorHAnsi"/>
        </w:rPr>
        <w:t xml:space="preserve"> </w:t>
      </w:r>
      <w:r w:rsidR="00C05917" w:rsidRPr="00C05917">
        <w:rPr>
          <w:rFonts w:cstheme="minorHAnsi"/>
        </w:rPr>
        <w:t xml:space="preserve">quarter </w:t>
      </w:r>
      <w:r w:rsidR="00370317">
        <w:rPr>
          <w:rFonts w:cstheme="minorHAnsi"/>
        </w:rPr>
        <w:t xml:space="preserve">and full year </w:t>
      </w:r>
      <w:r w:rsidR="00C05917" w:rsidRPr="00C05917">
        <w:rPr>
          <w:rFonts w:cstheme="minorHAnsi"/>
        </w:rPr>
        <w:t xml:space="preserve">ended </w:t>
      </w:r>
      <w:r w:rsidR="00370317">
        <w:rPr>
          <w:rFonts w:cstheme="minorHAnsi"/>
        </w:rPr>
        <w:t>March</w:t>
      </w:r>
      <w:r w:rsidR="00C05917" w:rsidRPr="00C05917">
        <w:rPr>
          <w:rFonts w:cstheme="minorHAnsi"/>
        </w:rPr>
        <w:t xml:space="preserve"> 3</w:t>
      </w:r>
      <w:r w:rsidR="009C15D1">
        <w:rPr>
          <w:rFonts w:cstheme="minorHAnsi"/>
        </w:rPr>
        <w:t>1</w:t>
      </w:r>
      <w:r w:rsidR="00C05917" w:rsidRPr="00C05917">
        <w:rPr>
          <w:rFonts w:cstheme="minorHAnsi"/>
        </w:rPr>
        <w:t>, 202</w:t>
      </w:r>
      <w:r w:rsidR="00370317">
        <w:rPr>
          <w:rFonts w:cstheme="minorHAnsi"/>
        </w:rPr>
        <w:t>5</w:t>
      </w:r>
      <w:r w:rsidR="00C05917" w:rsidRPr="00C05917">
        <w:rPr>
          <w:rFonts w:cstheme="minorHAnsi"/>
        </w:rPr>
        <w:t>.</w:t>
      </w:r>
    </w:p>
    <w:p w14:paraId="48667750" w14:textId="4047AE4B" w:rsidR="004350AD" w:rsidRPr="0053366B" w:rsidRDefault="000C1DE0" w:rsidP="0053366B">
      <w:pPr>
        <w:spacing w:before="240" w:after="0" w:line="240" w:lineRule="auto"/>
        <w:jc w:val="both"/>
        <w:rPr>
          <w:rFonts w:cstheme="minorHAnsi"/>
          <w:sz w:val="24"/>
          <w:szCs w:val="24"/>
        </w:rPr>
      </w:pPr>
      <w:r w:rsidRPr="003071BC">
        <w:rPr>
          <w:rFonts w:cstheme="minorHAnsi"/>
          <w:noProof/>
          <w:sz w:val="24"/>
          <w:szCs w:val="24"/>
        </w:rPr>
        <mc:AlternateContent>
          <mc:Choice Requires="wps">
            <w:drawing>
              <wp:anchor distT="0" distB="0" distL="114300" distR="114300" simplePos="0" relativeHeight="251658242" behindDoc="0" locked="0" layoutInCell="1" allowOverlap="1" wp14:anchorId="4FC2FFE2" wp14:editId="3B8DBB73">
                <wp:simplePos x="0" y="0"/>
                <wp:positionH relativeFrom="margin">
                  <wp:posOffset>1612265</wp:posOffset>
                </wp:positionH>
                <wp:positionV relativeFrom="paragraph">
                  <wp:posOffset>135890</wp:posOffset>
                </wp:positionV>
                <wp:extent cx="27908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79082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FFE2" id="Rectangle 3" o:spid="_x0000_s1026" style="position:absolute;left:0;text-align:left;margin-left:126.95pt;margin-top:10.7pt;width:219.75pt;height:2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" fillcolor="#eb8e36" strokecolor="#ffc000">
                <v:textbox inset="0,0,0,0">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1" behindDoc="0" locked="0" layoutInCell="1" allowOverlap="1" wp14:anchorId="46176ACB" wp14:editId="6A398015">
                <wp:simplePos x="0" y="0"/>
                <wp:positionH relativeFrom="margin">
                  <wp:posOffset>0</wp:posOffset>
                </wp:positionH>
                <wp:positionV relativeFrom="paragraph">
                  <wp:posOffset>240665</wp:posOffset>
                </wp:positionV>
                <wp:extent cx="6120000" cy="6350"/>
                <wp:effectExtent l="0" t="0" r="33655" b="31750"/>
                <wp:wrapNone/>
                <wp:docPr id="2" name="Straight Connector 2"/>
                <wp:cNvGraphicFramePr/>
                <a:graphic xmlns:a="http://schemas.openxmlformats.org/drawingml/2006/main">
                  <a:graphicData uri="http://schemas.microsoft.com/office/word/2010/wordprocessingShape">
                    <wps:wsp>
                      <wps:cNvCnPr/>
                      <wps:spPr>
                        <a:xfrm flipV="1">
                          <a:off x="0" y="0"/>
                          <a:ext cx="612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4417A43" id="Straight Connector 2" o:spid="_x0000_s1026" style="position:absolute;flip:y;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95pt" to="48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sHpg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" strokecolor="#3b3b3b [3040]">
                <w10:wrap anchorx="margin"/>
              </v:line>
            </w:pict>
          </mc:Fallback>
        </mc:AlternateContent>
      </w:r>
    </w:p>
    <w:p w14:paraId="699B2459" w14:textId="29ED4BCB" w:rsidR="004350AD" w:rsidRDefault="00AE68D2" w:rsidP="004350AD">
      <w:pPr>
        <w:rPr>
          <w:rFonts w:cstheme="minorHAnsi"/>
          <w:sz w:val="16"/>
          <w:szCs w:val="16"/>
        </w:rPr>
      </w:pPr>
      <w:r w:rsidRPr="003071BC">
        <w:rPr>
          <w:rFonts w:cstheme="minorHAnsi"/>
          <w:noProof/>
          <w:sz w:val="24"/>
          <w:szCs w:val="24"/>
        </w:rPr>
        <mc:AlternateContent>
          <mc:Choice Requires="wps">
            <w:drawing>
              <wp:anchor distT="0" distB="0" distL="114300" distR="114300" simplePos="0" relativeHeight="251658244" behindDoc="0" locked="0" layoutInCell="1" allowOverlap="1" wp14:anchorId="59678A8C" wp14:editId="6ECC3061">
                <wp:simplePos x="0" y="0"/>
                <wp:positionH relativeFrom="margin">
                  <wp:posOffset>3301622</wp:posOffset>
                </wp:positionH>
                <wp:positionV relativeFrom="paragraph">
                  <wp:posOffset>136525</wp:posOffset>
                </wp:positionV>
                <wp:extent cx="3009265" cy="266700"/>
                <wp:effectExtent l="0" t="0" r="19685" b="19050"/>
                <wp:wrapNone/>
                <wp:docPr id="1459364041" name="Rectangle 1459364041"/>
                <wp:cNvGraphicFramePr/>
                <a:graphic xmlns:a="http://schemas.openxmlformats.org/drawingml/2006/main">
                  <a:graphicData uri="http://schemas.microsoft.com/office/word/2010/wordprocessingShape">
                    <wps:wsp>
                      <wps:cNvSpPr/>
                      <wps:spPr>
                        <a:xfrm>
                          <a:off x="0" y="0"/>
                          <a:ext cx="300926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55C2E2D6" w14:textId="1B7460C4" w:rsidR="00CD7023" w:rsidRPr="008A7F5F" w:rsidRDefault="00AE68D2" w:rsidP="00CD7023">
                            <w:pPr>
                              <w:spacing w:after="0" w:line="240" w:lineRule="exact"/>
                              <w:contextualSpacing/>
                              <w:jc w:val="center"/>
                              <w:rPr>
                                <w:color w:val="FFFFFF" w:themeColor="background1"/>
                                <w:lang w:val="en-IN"/>
                              </w:rPr>
                            </w:pPr>
                            <w:r>
                              <w:rPr>
                                <w:b/>
                                <w:bCs/>
                                <w:color w:val="FFFFFF" w:themeColor="background1"/>
                                <w:lang w:val="en-IN"/>
                              </w:rPr>
                              <w:t>Full Year</w:t>
                            </w:r>
                            <w:r w:rsidRPr="00AE68D2">
                              <w:rPr>
                                <w:b/>
                                <w:bCs/>
                                <w:color w:val="FFFFFF" w:themeColor="background1"/>
                                <w:lang w:val="en-IN"/>
                              </w:rPr>
                              <w:t xml:space="preserve"> Operating Performance Trend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8A8C" id="Rectangle 1459364041" o:spid="_x0000_s1027" style="position:absolute;margin-left:259.95pt;margin-top:10.75pt;width:236.95pt;height: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" fillcolor="#eb8e36" strokecolor="#ffc000">
                <v:textbox inset="0,0,0,0">
                  <w:txbxContent>
                    <w:p w14:paraId="55C2E2D6" w14:textId="1B7460C4" w:rsidR="00CD7023" w:rsidRPr="008A7F5F" w:rsidRDefault="00AE68D2" w:rsidP="00CD7023">
                      <w:pPr>
                        <w:spacing w:after="0" w:line="240" w:lineRule="exact"/>
                        <w:contextualSpacing/>
                        <w:jc w:val="center"/>
                        <w:rPr>
                          <w:color w:val="FFFFFF" w:themeColor="background1"/>
                          <w:lang w:val="en-IN"/>
                        </w:rPr>
                      </w:pPr>
                      <w:r>
                        <w:rPr>
                          <w:b/>
                          <w:bCs/>
                          <w:color w:val="FFFFFF" w:themeColor="background1"/>
                          <w:lang w:val="en-IN"/>
                        </w:rPr>
                        <w:t>Full Year</w:t>
                      </w:r>
                      <w:r w:rsidRPr="00AE68D2">
                        <w:rPr>
                          <w:b/>
                          <w:bCs/>
                          <w:color w:val="FFFFFF" w:themeColor="background1"/>
                          <w:lang w:val="en-IN"/>
                        </w:rPr>
                        <w:t xml:space="preserve"> Operating Performance Trend (Rs. Cr)</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3" behindDoc="0" locked="0" layoutInCell="1" allowOverlap="1" wp14:anchorId="6D3F86EB" wp14:editId="1F5E2FFF">
                <wp:simplePos x="0" y="0"/>
                <wp:positionH relativeFrom="margin">
                  <wp:posOffset>-79375</wp:posOffset>
                </wp:positionH>
                <wp:positionV relativeFrom="paragraph">
                  <wp:posOffset>135890</wp:posOffset>
                </wp:positionV>
                <wp:extent cx="3010535" cy="266700"/>
                <wp:effectExtent l="0" t="0" r="18415" b="19050"/>
                <wp:wrapNone/>
                <wp:docPr id="361778602" name="Rectangle 361778602"/>
                <wp:cNvGraphicFramePr/>
                <a:graphic xmlns:a="http://schemas.openxmlformats.org/drawingml/2006/main">
                  <a:graphicData uri="http://schemas.microsoft.com/office/word/2010/wordprocessingShape">
                    <wps:wsp>
                      <wps:cNvSpPr/>
                      <wps:spPr>
                        <a:xfrm>
                          <a:off x="0" y="0"/>
                          <a:ext cx="301053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6ACBF047" w14:textId="7433C25C"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AE68D2">
                              <w:rPr>
                                <w:b/>
                                <w:bCs/>
                                <w:color w:val="FFFFFF" w:themeColor="background1"/>
                                <w:lang w:val="en-IN"/>
                              </w:rPr>
                              <w:t>4</w:t>
                            </w:r>
                            <w:r w:rsidR="00E16CB6">
                              <w:rPr>
                                <w:b/>
                                <w:bCs/>
                                <w:color w:val="FFFFFF" w:themeColor="background1"/>
                                <w:lang w:val="en-IN"/>
                              </w:rPr>
                              <w:t xml:space="preserve"> </w:t>
                            </w:r>
                            <w:r w:rsidR="00CD7023" w:rsidRPr="008A7F5F">
                              <w:rPr>
                                <w:b/>
                                <w:bCs/>
                                <w:color w:val="FFFFFF" w:themeColor="background1"/>
                                <w:lang w:val="en-IN"/>
                              </w:rPr>
                              <w:t xml:space="preserve">Operating </w:t>
                            </w:r>
                            <w:r w:rsidR="00AE68D2">
                              <w:rPr>
                                <w:b/>
                                <w:bCs/>
                                <w:color w:val="FFFFFF" w:themeColor="background1"/>
                                <w:lang w:val="en-IN"/>
                              </w:rPr>
                              <w:t>Performance Trend</w:t>
                            </w:r>
                            <w:r w:rsidR="00CD7023" w:rsidRPr="008A7F5F">
                              <w:rPr>
                                <w:b/>
                                <w:bCs/>
                                <w:color w:val="FFFFFF" w:themeColor="background1"/>
                                <w:lang w:val="en-IN"/>
                              </w:rPr>
                              <w:t xml:space="preserve">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F86EB" id="Rectangle 361778602" o:spid="_x0000_s1028" style="position:absolute;margin-left:-6.25pt;margin-top:10.7pt;width:237.05pt;height:2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" fillcolor="#eb8e36" strokecolor="#ffc000">
                <v:textbox inset="0,0,0,0">
                  <w:txbxContent>
                    <w:p w14:paraId="6ACBF047" w14:textId="7433C25C"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AE68D2">
                        <w:rPr>
                          <w:b/>
                          <w:bCs/>
                          <w:color w:val="FFFFFF" w:themeColor="background1"/>
                          <w:lang w:val="en-IN"/>
                        </w:rPr>
                        <w:t>4</w:t>
                      </w:r>
                      <w:r w:rsidR="00E16CB6">
                        <w:rPr>
                          <w:b/>
                          <w:bCs/>
                          <w:color w:val="FFFFFF" w:themeColor="background1"/>
                          <w:lang w:val="en-IN"/>
                        </w:rPr>
                        <w:t xml:space="preserve"> </w:t>
                      </w:r>
                      <w:r w:rsidR="00CD7023" w:rsidRPr="008A7F5F">
                        <w:rPr>
                          <w:b/>
                          <w:bCs/>
                          <w:color w:val="FFFFFF" w:themeColor="background1"/>
                          <w:lang w:val="en-IN"/>
                        </w:rPr>
                        <w:t xml:space="preserve">Operating </w:t>
                      </w:r>
                      <w:r w:rsidR="00AE68D2">
                        <w:rPr>
                          <w:b/>
                          <w:bCs/>
                          <w:color w:val="FFFFFF" w:themeColor="background1"/>
                          <w:lang w:val="en-IN"/>
                        </w:rPr>
                        <w:t>Performance Trend</w:t>
                      </w:r>
                      <w:r w:rsidR="00CD7023" w:rsidRPr="008A7F5F">
                        <w:rPr>
                          <w:b/>
                          <w:bCs/>
                          <w:color w:val="FFFFFF" w:themeColor="background1"/>
                          <w:lang w:val="en-IN"/>
                        </w:rPr>
                        <w:t xml:space="preserve"> (Rs. Cr)</w:t>
                      </w:r>
                    </w:p>
                  </w:txbxContent>
                </v:textbox>
                <w10:wrap anchorx="margin"/>
              </v:rect>
            </w:pict>
          </mc:Fallback>
        </mc:AlternateContent>
      </w:r>
    </w:p>
    <w:p w14:paraId="1C809E81" w14:textId="77481ADA" w:rsidR="000C1471" w:rsidRDefault="00CE2CA2" w:rsidP="004350AD">
      <w:pPr>
        <w:rPr>
          <w:rFonts w:cstheme="minorHAnsi"/>
          <w:sz w:val="16"/>
          <w:szCs w:val="16"/>
        </w:rPr>
      </w:pPr>
      <w:r w:rsidRPr="00370317">
        <w:rPr>
          <w:noProof/>
        </w:rPr>
        <w:drawing>
          <wp:anchor distT="0" distB="0" distL="114300" distR="114300" simplePos="0" relativeHeight="251664394" behindDoc="1" locked="0" layoutInCell="1" allowOverlap="1" wp14:anchorId="4FD79248" wp14:editId="5F95B877">
            <wp:simplePos x="0" y="0"/>
            <wp:positionH relativeFrom="column">
              <wp:posOffset>3830611</wp:posOffset>
            </wp:positionH>
            <wp:positionV relativeFrom="paragraph">
              <wp:posOffset>217170</wp:posOffset>
            </wp:positionV>
            <wp:extent cx="1934210" cy="139700"/>
            <wp:effectExtent l="38100" t="57150" r="46990" b="50800"/>
            <wp:wrapTight wrapText="bothSides">
              <wp:wrapPolygon edited="0">
                <wp:start x="-425" y="-8836"/>
                <wp:lineTo x="-425" y="26509"/>
                <wp:lineTo x="21912" y="26509"/>
                <wp:lineTo x="21912" y="-8836"/>
                <wp:lineTo x="-425" y="-8836"/>
              </wp:wrapPolygon>
            </wp:wrapTight>
            <wp:docPr id="748564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64760" name=""/>
                    <pic:cNvPicPr/>
                  </pic:nvPicPr>
                  <pic:blipFill>
                    <a:blip r:embed="rId11">
                      <a:extLst>
                        <a:ext uri="{28A0092B-C50C-407E-A947-70E740481C1C}">
                          <a14:useLocalDpi xmlns:a14="http://schemas.microsoft.com/office/drawing/2010/main" val="0"/>
                        </a:ext>
                      </a:extLst>
                    </a:blip>
                    <a:stretch>
                      <a:fillRect/>
                    </a:stretch>
                  </pic:blipFill>
                  <pic:spPr>
                    <a:xfrm>
                      <a:off x="0" y="0"/>
                      <a:ext cx="1934210" cy="139700"/>
                    </a:xfrm>
                    <a:prstGeom prst="rect">
                      <a:avLst/>
                    </a:prstGeom>
                    <a:scene3d>
                      <a:camera prst="orthographicFront"/>
                      <a:lightRig rig="threePt" dir="t"/>
                    </a:scene3d>
                    <a:sp3d>
                      <a:bevelT w="12700"/>
                    </a:sp3d>
                  </pic:spPr>
                </pic:pic>
              </a:graphicData>
            </a:graphic>
            <wp14:sizeRelV relativeFrom="margin">
              <wp14:pctHeight>0</wp14:pctHeight>
            </wp14:sizeRelV>
          </wp:anchor>
        </w:drawing>
      </w:r>
      <w:r w:rsidRPr="009758BE">
        <w:rPr>
          <w:noProof/>
        </w:rPr>
        <w:drawing>
          <wp:anchor distT="0" distB="0" distL="114300" distR="114300" simplePos="0" relativeHeight="251663370" behindDoc="1" locked="0" layoutInCell="1" allowOverlap="1" wp14:anchorId="77B1118C" wp14:editId="3B294760">
            <wp:simplePos x="0" y="0"/>
            <wp:positionH relativeFrom="margin">
              <wp:posOffset>3343275</wp:posOffset>
            </wp:positionH>
            <wp:positionV relativeFrom="paragraph">
              <wp:posOffset>385101</wp:posOffset>
            </wp:positionV>
            <wp:extent cx="3149600" cy="1525905"/>
            <wp:effectExtent l="0" t="0" r="0" b="0"/>
            <wp:wrapTight wrapText="bothSides">
              <wp:wrapPolygon edited="0">
                <wp:start x="0" y="0"/>
                <wp:lineTo x="0" y="21303"/>
                <wp:lineTo x="21426" y="21303"/>
                <wp:lineTo x="21426" y="0"/>
                <wp:lineTo x="0" y="0"/>
              </wp:wrapPolygon>
            </wp:wrapTight>
            <wp:docPr id="31160306"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0306" name="Picture 1" descr="A graph with numbers and a line&#10;&#10;AI-generated content may be incorrect."/>
                    <pic:cNvPicPr/>
                  </pic:nvPicPr>
                  <pic:blipFill rotWithShape="1">
                    <a:blip r:embed="rId12">
                      <a:extLst>
                        <a:ext uri="{28A0092B-C50C-407E-A947-70E740481C1C}">
                          <a14:useLocalDpi xmlns:a14="http://schemas.microsoft.com/office/drawing/2010/main" val="0"/>
                        </a:ext>
                      </a:extLst>
                    </a:blip>
                    <a:srcRect l="7980" t="2635" r="5109"/>
                    <a:stretch/>
                  </pic:blipFill>
                  <pic:spPr bwMode="auto">
                    <a:xfrm>
                      <a:off x="0" y="0"/>
                      <a:ext cx="3149600"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1B68">
        <w:rPr>
          <w:noProof/>
        </w:rPr>
        <w:drawing>
          <wp:anchor distT="0" distB="0" distL="114300" distR="114300" simplePos="0" relativeHeight="251660298" behindDoc="0" locked="0" layoutInCell="1" allowOverlap="1" wp14:anchorId="65D19809" wp14:editId="243B0A11">
            <wp:simplePos x="0" y="0"/>
            <wp:positionH relativeFrom="column">
              <wp:posOffset>-92710</wp:posOffset>
            </wp:positionH>
            <wp:positionV relativeFrom="paragraph">
              <wp:posOffset>324141</wp:posOffset>
            </wp:positionV>
            <wp:extent cx="3148965" cy="1576070"/>
            <wp:effectExtent l="0" t="0" r="0" b="5080"/>
            <wp:wrapSquare wrapText="bothSides"/>
            <wp:docPr id="2130265193"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65193" name="Picture 1" descr="A graph with numbers and a line&#10;&#10;AI-generated content may be incorrect."/>
                    <pic:cNvPicPr/>
                  </pic:nvPicPr>
                  <pic:blipFill rotWithShape="1">
                    <a:blip r:embed="rId13">
                      <a:extLst>
                        <a:ext uri="{28A0092B-C50C-407E-A947-70E740481C1C}">
                          <a14:useLocalDpi xmlns:a14="http://schemas.microsoft.com/office/drawing/2010/main" val="0"/>
                        </a:ext>
                      </a:extLst>
                    </a:blip>
                    <a:srcRect l="7892" r="5321"/>
                    <a:stretch/>
                  </pic:blipFill>
                  <pic:spPr bwMode="auto">
                    <a:xfrm>
                      <a:off x="0" y="0"/>
                      <a:ext cx="3148965" cy="1576070"/>
                    </a:xfrm>
                    <a:prstGeom prst="rect">
                      <a:avLst/>
                    </a:prstGeom>
                    <a:ln>
                      <a:noFill/>
                    </a:ln>
                    <a:extLst>
                      <a:ext uri="{53640926-AAD7-44D8-BBD7-CCE9431645EC}">
                        <a14:shadowObscured xmlns:a14="http://schemas.microsoft.com/office/drawing/2010/main"/>
                      </a:ext>
                    </a:extLst>
                  </pic:spPr>
                </pic:pic>
              </a:graphicData>
            </a:graphic>
          </wp:anchor>
        </w:drawing>
      </w:r>
      <w:r w:rsidR="009758BE" w:rsidRPr="009758BE">
        <w:t xml:space="preserve"> </w:t>
      </w:r>
      <w:r w:rsidR="00370317">
        <w:rPr>
          <w:rFonts w:cstheme="minorHAnsi"/>
          <w:noProof/>
          <w:sz w:val="24"/>
          <w:szCs w:val="24"/>
        </w:rPr>
        <mc:AlternateContent>
          <mc:Choice Requires="wps">
            <w:drawing>
              <wp:anchor distT="0" distB="0" distL="114300" distR="114300" simplePos="0" relativeHeight="251662346" behindDoc="0" locked="0" layoutInCell="1" allowOverlap="1" wp14:anchorId="0C275BD6" wp14:editId="70FCB280">
                <wp:simplePos x="0" y="0"/>
                <wp:positionH relativeFrom="column">
                  <wp:posOffset>3147758</wp:posOffset>
                </wp:positionH>
                <wp:positionV relativeFrom="paragraph">
                  <wp:posOffset>220980</wp:posOffset>
                </wp:positionV>
                <wp:extent cx="0" cy="1246742"/>
                <wp:effectExtent l="76200" t="19050" r="76200" b="86995"/>
                <wp:wrapNone/>
                <wp:docPr id="380568395" name="Straight Connector 18"/>
                <wp:cNvGraphicFramePr/>
                <a:graphic xmlns:a="http://schemas.openxmlformats.org/drawingml/2006/main">
                  <a:graphicData uri="http://schemas.microsoft.com/office/word/2010/wordprocessingShape">
                    <wps:wsp>
                      <wps:cNvCnPr/>
                      <wps:spPr>
                        <a:xfrm>
                          <a:off x="0" y="0"/>
                          <a:ext cx="0" cy="1246742"/>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2C506A52" id="Straight Connector 18" o:spid="_x0000_s1026" style="position:absolute;z-index:251662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85pt,17.4pt" to="247.8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" strokecolor="#7f7f7f [3206]" strokeweight="3pt">
                <v:shadow on="t" color="black" opacity="22937f" origin=",.5" offset="0,.63889mm"/>
              </v:line>
            </w:pict>
          </mc:Fallback>
        </mc:AlternateContent>
      </w:r>
    </w:p>
    <w:p w14:paraId="7271BFA0" w14:textId="3D005354" w:rsidR="00525450" w:rsidRDefault="00525450" w:rsidP="009D1912">
      <w:pPr>
        <w:spacing w:after="0" w:line="240" w:lineRule="auto"/>
        <w:ind w:left="-142"/>
        <w:rPr>
          <w:noProof/>
        </w:rPr>
      </w:pPr>
    </w:p>
    <w:tbl>
      <w:tblPr>
        <w:tblW w:w="10034" w:type="dxa"/>
        <w:tblLook w:val="04A0" w:firstRow="1" w:lastRow="0" w:firstColumn="1" w:lastColumn="0" w:noHBand="0" w:noVBand="1"/>
      </w:tblPr>
      <w:tblGrid>
        <w:gridCol w:w="2098"/>
        <w:gridCol w:w="992"/>
        <w:gridCol w:w="992"/>
        <w:gridCol w:w="992"/>
        <w:gridCol w:w="992"/>
        <w:gridCol w:w="992"/>
        <w:gridCol w:w="992"/>
        <w:gridCol w:w="992"/>
        <w:gridCol w:w="992"/>
      </w:tblGrid>
      <w:tr w:rsidR="009D1912" w:rsidRPr="009D1912" w14:paraId="15646AF5" w14:textId="77777777" w:rsidTr="009D1912">
        <w:trPr>
          <w:trHeight w:val="510"/>
        </w:trPr>
        <w:tc>
          <w:tcPr>
            <w:tcW w:w="2098" w:type="dxa"/>
            <w:tcBorders>
              <w:top w:val="single" w:sz="4" w:space="0" w:color="auto"/>
              <w:left w:val="single" w:sz="4" w:space="0" w:color="auto"/>
              <w:bottom w:val="nil"/>
              <w:right w:val="nil"/>
            </w:tcBorders>
            <w:shd w:val="clear" w:color="000000" w:fill="1B8F44"/>
            <w:vAlign w:val="center"/>
            <w:hideMark/>
          </w:tcPr>
          <w:p w14:paraId="3ED772F8" w14:textId="77C06067" w:rsidR="00AE68D2" w:rsidRPr="00AE68D2" w:rsidRDefault="00AE68D2" w:rsidP="009D1912">
            <w:pPr>
              <w:spacing w:after="0" w:line="240" w:lineRule="auto"/>
              <w:jc w:val="center"/>
              <w:rPr>
                <w:rFonts w:eastAsia="Times New Roman" w:cstheme="minorHAnsi"/>
                <w:b/>
                <w:bCs/>
                <w:color w:val="FFFFFF"/>
                <w:sz w:val="21"/>
                <w:szCs w:val="21"/>
                <w:lang w:val="en-IN" w:eastAsia="en-IN"/>
              </w:rPr>
            </w:pPr>
          </w:p>
        </w:tc>
        <w:tc>
          <w:tcPr>
            <w:tcW w:w="992" w:type="dxa"/>
            <w:tcBorders>
              <w:top w:val="single" w:sz="4" w:space="0" w:color="auto"/>
              <w:left w:val="single" w:sz="12" w:space="0" w:color="FFFFFF"/>
              <w:bottom w:val="nil"/>
              <w:right w:val="nil"/>
            </w:tcBorders>
            <w:shd w:val="clear" w:color="000000" w:fill="1B8F44"/>
            <w:vAlign w:val="center"/>
            <w:hideMark/>
          </w:tcPr>
          <w:p w14:paraId="6A625F65" w14:textId="77777777"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Q4 FY25</w:t>
            </w:r>
          </w:p>
        </w:tc>
        <w:tc>
          <w:tcPr>
            <w:tcW w:w="992" w:type="dxa"/>
            <w:tcBorders>
              <w:top w:val="single" w:sz="4" w:space="0" w:color="auto"/>
              <w:left w:val="nil"/>
              <w:bottom w:val="nil"/>
              <w:right w:val="nil"/>
            </w:tcBorders>
            <w:shd w:val="clear" w:color="000000" w:fill="1B8F44"/>
            <w:vAlign w:val="center"/>
            <w:hideMark/>
          </w:tcPr>
          <w:p w14:paraId="5AF29495" w14:textId="77777777"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Q4 FY24</w:t>
            </w:r>
          </w:p>
        </w:tc>
        <w:tc>
          <w:tcPr>
            <w:tcW w:w="992" w:type="dxa"/>
            <w:tcBorders>
              <w:top w:val="single" w:sz="4" w:space="0" w:color="auto"/>
              <w:left w:val="nil"/>
              <w:bottom w:val="nil"/>
              <w:right w:val="single" w:sz="12" w:space="0" w:color="FFFFFF"/>
            </w:tcBorders>
            <w:shd w:val="clear" w:color="000000" w:fill="1B8F44"/>
            <w:vAlign w:val="center"/>
            <w:hideMark/>
          </w:tcPr>
          <w:p w14:paraId="273B11BD" w14:textId="043C4B91"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Y-o-Y</w:t>
            </w:r>
            <w:r w:rsidR="009D1912">
              <w:rPr>
                <w:rFonts w:eastAsia="Times New Roman" w:cstheme="minorHAnsi"/>
                <w:b/>
                <w:bCs/>
                <w:color w:val="FFFFFF"/>
                <w:sz w:val="21"/>
                <w:szCs w:val="21"/>
                <w:lang w:val="en-IN" w:eastAsia="en-IN"/>
              </w:rPr>
              <w:t xml:space="preserve"> Change</w:t>
            </w:r>
          </w:p>
        </w:tc>
        <w:tc>
          <w:tcPr>
            <w:tcW w:w="992" w:type="dxa"/>
            <w:tcBorders>
              <w:top w:val="single" w:sz="4" w:space="0" w:color="auto"/>
              <w:left w:val="nil"/>
              <w:bottom w:val="nil"/>
              <w:right w:val="nil"/>
            </w:tcBorders>
            <w:shd w:val="clear" w:color="000000" w:fill="1B8F44"/>
            <w:vAlign w:val="center"/>
            <w:hideMark/>
          </w:tcPr>
          <w:p w14:paraId="202451EF" w14:textId="77777777"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Q3 FY 25</w:t>
            </w:r>
          </w:p>
        </w:tc>
        <w:tc>
          <w:tcPr>
            <w:tcW w:w="992" w:type="dxa"/>
            <w:tcBorders>
              <w:top w:val="single" w:sz="4" w:space="0" w:color="auto"/>
              <w:left w:val="nil"/>
              <w:bottom w:val="nil"/>
              <w:right w:val="nil"/>
            </w:tcBorders>
            <w:shd w:val="clear" w:color="000000" w:fill="1B8F44"/>
            <w:vAlign w:val="center"/>
            <w:hideMark/>
          </w:tcPr>
          <w:p w14:paraId="2C68023C" w14:textId="024AE9E3"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Q-o-Q</w:t>
            </w:r>
            <w:r w:rsidR="009D1912">
              <w:rPr>
                <w:rFonts w:eastAsia="Times New Roman" w:cstheme="minorHAnsi"/>
                <w:b/>
                <w:bCs/>
                <w:color w:val="FFFFFF"/>
                <w:sz w:val="21"/>
                <w:szCs w:val="21"/>
                <w:lang w:val="en-IN" w:eastAsia="en-IN"/>
              </w:rPr>
              <w:t xml:space="preserve"> Change</w:t>
            </w:r>
          </w:p>
        </w:tc>
        <w:tc>
          <w:tcPr>
            <w:tcW w:w="992" w:type="dxa"/>
            <w:tcBorders>
              <w:top w:val="single" w:sz="4" w:space="0" w:color="auto"/>
              <w:left w:val="single" w:sz="12" w:space="0" w:color="FFFFFF"/>
              <w:bottom w:val="nil"/>
              <w:right w:val="nil"/>
            </w:tcBorders>
            <w:shd w:val="clear" w:color="000000" w:fill="1B8F44"/>
            <w:vAlign w:val="center"/>
            <w:hideMark/>
          </w:tcPr>
          <w:p w14:paraId="2D2A8B6B" w14:textId="77777777"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FY25</w:t>
            </w:r>
          </w:p>
        </w:tc>
        <w:tc>
          <w:tcPr>
            <w:tcW w:w="992" w:type="dxa"/>
            <w:tcBorders>
              <w:top w:val="single" w:sz="4" w:space="0" w:color="auto"/>
              <w:left w:val="nil"/>
              <w:bottom w:val="nil"/>
              <w:right w:val="nil"/>
            </w:tcBorders>
            <w:shd w:val="clear" w:color="000000" w:fill="1B8F44"/>
            <w:vAlign w:val="center"/>
            <w:hideMark/>
          </w:tcPr>
          <w:p w14:paraId="5433569F" w14:textId="77777777"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FY24</w:t>
            </w:r>
          </w:p>
        </w:tc>
        <w:tc>
          <w:tcPr>
            <w:tcW w:w="992" w:type="dxa"/>
            <w:tcBorders>
              <w:top w:val="single" w:sz="4" w:space="0" w:color="auto"/>
              <w:left w:val="nil"/>
              <w:bottom w:val="nil"/>
              <w:right w:val="single" w:sz="4" w:space="0" w:color="auto"/>
            </w:tcBorders>
            <w:shd w:val="clear" w:color="000000" w:fill="1B8F44"/>
            <w:vAlign w:val="center"/>
            <w:hideMark/>
          </w:tcPr>
          <w:p w14:paraId="508EE7EE" w14:textId="1953F78A" w:rsidR="00AE68D2" w:rsidRPr="00AE68D2" w:rsidRDefault="00AE68D2" w:rsidP="009D1912">
            <w:pPr>
              <w:spacing w:after="0" w:line="240" w:lineRule="auto"/>
              <w:jc w:val="center"/>
              <w:rPr>
                <w:rFonts w:eastAsia="Times New Roman" w:cstheme="minorHAnsi"/>
                <w:b/>
                <w:bCs/>
                <w:color w:val="FFFFFF"/>
                <w:sz w:val="21"/>
                <w:szCs w:val="21"/>
                <w:lang w:val="en-IN" w:eastAsia="en-IN"/>
              </w:rPr>
            </w:pPr>
            <w:r w:rsidRPr="00AE68D2">
              <w:rPr>
                <w:rFonts w:eastAsia="Times New Roman" w:cstheme="minorHAnsi"/>
                <w:b/>
                <w:bCs/>
                <w:color w:val="FFFFFF"/>
                <w:sz w:val="21"/>
                <w:szCs w:val="21"/>
                <w:lang w:val="en-IN" w:eastAsia="en-IN"/>
              </w:rPr>
              <w:t>Y-o-Y</w:t>
            </w:r>
            <w:r w:rsidR="009D1912">
              <w:rPr>
                <w:rFonts w:eastAsia="Times New Roman" w:cstheme="minorHAnsi"/>
                <w:b/>
                <w:bCs/>
                <w:color w:val="FFFFFF"/>
                <w:sz w:val="21"/>
                <w:szCs w:val="21"/>
                <w:lang w:val="en-IN" w:eastAsia="en-IN"/>
              </w:rPr>
              <w:t xml:space="preserve"> Change</w:t>
            </w:r>
          </w:p>
        </w:tc>
      </w:tr>
      <w:tr w:rsidR="00CE2CA2" w:rsidRPr="009D1912" w14:paraId="3790DE10" w14:textId="77777777" w:rsidTr="009C025C">
        <w:trPr>
          <w:trHeight w:val="510"/>
        </w:trPr>
        <w:tc>
          <w:tcPr>
            <w:tcW w:w="2098" w:type="dxa"/>
            <w:tcBorders>
              <w:top w:val="nil"/>
              <w:left w:val="single" w:sz="4" w:space="0" w:color="auto"/>
              <w:bottom w:val="nil"/>
              <w:right w:val="nil"/>
            </w:tcBorders>
            <w:shd w:val="clear" w:color="auto" w:fill="auto"/>
            <w:vAlign w:val="center"/>
            <w:hideMark/>
          </w:tcPr>
          <w:p w14:paraId="4867F625" w14:textId="77777777" w:rsidR="00CE2CA2" w:rsidRPr="00AE68D2" w:rsidRDefault="00CE2CA2" w:rsidP="00CE2CA2">
            <w:pPr>
              <w:spacing w:after="0" w:line="240" w:lineRule="auto"/>
              <w:rPr>
                <w:rFonts w:eastAsia="Times New Roman" w:cstheme="minorHAnsi"/>
                <w:color w:val="303030"/>
                <w:sz w:val="21"/>
                <w:szCs w:val="21"/>
                <w:lang w:val="en-IN" w:eastAsia="en-IN"/>
              </w:rPr>
            </w:pPr>
            <w:r w:rsidRPr="00AE68D2">
              <w:rPr>
                <w:rFonts w:eastAsia="Times New Roman" w:cstheme="minorHAnsi"/>
                <w:color w:val="303030"/>
                <w:sz w:val="21"/>
                <w:szCs w:val="21"/>
                <w:lang w:val="en-IN" w:eastAsia="en-IN"/>
              </w:rPr>
              <w:t>Operating Revenue</w:t>
            </w:r>
          </w:p>
        </w:tc>
        <w:tc>
          <w:tcPr>
            <w:tcW w:w="992" w:type="dxa"/>
            <w:tcBorders>
              <w:top w:val="nil"/>
              <w:left w:val="single" w:sz="12" w:space="0" w:color="FFFFFF"/>
              <w:bottom w:val="nil"/>
              <w:right w:val="nil"/>
            </w:tcBorders>
            <w:shd w:val="clear" w:color="000000" w:fill="E5F6DE"/>
            <w:vAlign w:val="center"/>
            <w:hideMark/>
          </w:tcPr>
          <w:p w14:paraId="575ACBAC" w14:textId="67B46B18"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 xml:space="preserve">2,667 </w:t>
            </w:r>
          </w:p>
        </w:tc>
        <w:tc>
          <w:tcPr>
            <w:tcW w:w="992" w:type="dxa"/>
            <w:tcBorders>
              <w:top w:val="nil"/>
              <w:left w:val="nil"/>
              <w:bottom w:val="nil"/>
              <w:right w:val="nil"/>
            </w:tcBorders>
            <w:shd w:val="clear" w:color="000000" w:fill="E5F6DE"/>
            <w:vAlign w:val="center"/>
            <w:hideMark/>
          </w:tcPr>
          <w:p w14:paraId="51446458" w14:textId="0F7D674A"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 xml:space="preserve">2,086 </w:t>
            </w:r>
          </w:p>
        </w:tc>
        <w:tc>
          <w:tcPr>
            <w:tcW w:w="992" w:type="dxa"/>
            <w:tcBorders>
              <w:top w:val="nil"/>
              <w:left w:val="nil"/>
              <w:bottom w:val="nil"/>
              <w:right w:val="single" w:sz="12" w:space="0" w:color="FFFFFF"/>
            </w:tcBorders>
            <w:shd w:val="clear" w:color="000000" w:fill="E5F6DE"/>
            <w:vAlign w:val="center"/>
            <w:hideMark/>
          </w:tcPr>
          <w:p w14:paraId="47CA5C29" w14:textId="58F0471E"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28%</w:t>
            </w:r>
          </w:p>
        </w:tc>
        <w:tc>
          <w:tcPr>
            <w:tcW w:w="992" w:type="dxa"/>
            <w:tcBorders>
              <w:top w:val="nil"/>
              <w:left w:val="nil"/>
              <w:bottom w:val="nil"/>
              <w:right w:val="nil"/>
            </w:tcBorders>
            <w:shd w:val="clear" w:color="000000" w:fill="FCECE4"/>
            <w:vAlign w:val="center"/>
            <w:hideMark/>
          </w:tcPr>
          <w:p w14:paraId="393E62B8" w14:textId="14E51D72"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 xml:space="preserve">2,579 </w:t>
            </w:r>
          </w:p>
        </w:tc>
        <w:tc>
          <w:tcPr>
            <w:tcW w:w="992" w:type="dxa"/>
            <w:tcBorders>
              <w:top w:val="nil"/>
              <w:left w:val="nil"/>
              <w:bottom w:val="nil"/>
              <w:right w:val="nil"/>
            </w:tcBorders>
            <w:shd w:val="clear" w:color="000000" w:fill="FCECE4"/>
            <w:vAlign w:val="center"/>
            <w:hideMark/>
          </w:tcPr>
          <w:p w14:paraId="295DEDCF" w14:textId="34A76632"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3%</w:t>
            </w:r>
          </w:p>
        </w:tc>
        <w:tc>
          <w:tcPr>
            <w:tcW w:w="992" w:type="dxa"/>
            <w:tcBorders>
              <w:top w:val="nil"/>
              <w:left w:val="single" w:sz="12" w:space="0" w:color="FFFFFF"/>
              <w:bottom w:val="nil"/>
              <w:right w:val="nil"/>
            </w:tcBorders>
            <w:shd w:val="clear" w:color="000000" w:fill="EEF5FC"/>
            <w:vAlign w:val="center"/>
            <w:hideMark/>
          </w:tcPr>
          <w:p w14:paraId="1378E42F" w14:textId="15086675"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 xml:space="preserve">10,274 </w:t>
            </w:r>
          </w:p>
        </w:tc>
        <w:tc>
          <w:tcPr>
            <w:tcW w:w="992" w:type="dxa"/>
            <w:tcBorders>
              <w:top w:val="nil"/>
              <w:left w:val="nil"/>
              <w:bottom w:val="nil"/>
              <w:right w:val="nil"/>
            </w:tcBorders>
            <w:shd w:val="clear" w:color="000000" w:fill="EEF5FC"/>
            <w:vAlign w:val="center"/>
            <w:hideMark/>
          </w:tcPr>
          <w:p w14:paraId="1FD6AB94" w14:textId="7E4F4541"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 xml:space="preserve">8,676 </w:t>
            </w:r>
          </w:p>
        </w:tc>
        <w:tc>
          <w:tcPr>
            <w:tcW w:w="992" w:type="dxa"/>
            <w:tcBorders>
              <w:top w:val="nil"/>
              <w:left w:val="nil"/>
              <w:bottom w:val="nil"/>
              <w:right w:val="single" w:sz="4" w:space="0" w:color="auto"/>
            </w:tcBorders>
            <w:shd w:val="clear" w:color="000000" w:fill="EEF5FC"/>
            <w:vAlign w:val="center"/>
            <w:hideMark/>
          </w:tcPr>
          <w:p w14:paraId="098111B4" w14:textId="4220DC01"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18%</w:t>
            </w:r>
          </w:p>
        </w:tc>
      </w:tr>
      <w:tr w:rsidR="00CE2CA2" w:rsidRPr="009D1912" w14:paraId="4A322970" w14:textId="77777777" w:rsidTr="009C025C">
        <w:trPr>
          <w:trHeight w:val="510"/>
        </w:trPr>
        <w:tc>
          <w:tcPr>
            <w:tcW w:w="2098" w:type="dxa"/>
            <w:tcBorders>
              <w:top w:val="nil"/>
              <w:left w:val="single" w:sz="4" w:space="0" w:color="auto"/>
              <w:bottom w:val="nil"/>
              <w:right w:val="nil"/>
            </w:tcBorders>
            <w:shd w:val="clear" w:color="auto" w:fill="auto"/>
            <w:vAlign w:val="center"/>
            <w:hideMark/>
          </w:tcPr>
          <w:p w14:paraId="4BA3E414" w14:textId="77777777" w:rsidR="00CE2CA2" w:rsidRPr="00AE68D2" w:rsidRDefault="00CE2CA2" w:rsidP="00CE2CA2">
            <w:pPr>
              <w:spacing w:after="0" w:line="240" w:lineRule="auto"/>
              <w:rPr>
                <w:rFonts w:eastAsia="Times New Roman" w:cstheme="minorHAnsi"/>
                <w:b/>
                <w:bCs/>
                <w:color w:val="303030"/>
                <w:sz w:val="21"/>
                <w:szCs w:val="21"/>
                <w:lang w:val="en-IN" w:eastAsia="en-IN"/>
              </w:rPr>
            </w:pPr>
            <w:r w:rsidRPr="00AE68D2">
              <w:rPr>
                <w:rFonts w:eastAsia="Times New Roman" w:cstheme="minorHAnsi"/>
                <w:b/>
                <w:bCs/>
                <w:color w:val="303030"/>
                <w:sz w:val="21"/>
                <w:szCs w:val="21"/>
                <w:lang w:val="en-IN" w:eastAsia="en-IN"/>
              </w:rPr>
              <w:t>Operating EBITDA</w:t>
            </w:r>
          </w:p>
        </w:tc>
        <w:tc>
          <w:tcPr>
            <w:tcW w:w="992" w:type="dxa"/>
            <w:tcBorders>
              <w:top w:val="nil"/>
              <w:left w:val="single" w:sz="12" w:space="0" w:color="FFFFFF"/>
              <w:bottom w:val="nil"/>
              <w:right w:val="nil"/>
            </w:tcBorders>
            <w:shd w:val="clear" w:color="000000" w:fill="E5F6DE"/>
            <w:vAlign w:val="center"/>
            <w:hideMark/>
          </w:tcPr>
          <w:p w14:paraId="6971AC0E" w14:textId="01A4E2EA"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480 </w:t>
            </w:r>
          </w:p>
        </w:tc>
        <w:tc>
          <w:tcPr>
            <w:tcW w:w="992" w:type="dxa"/>
            <w:tcBorders>
              <w:top w:val="nil"/>
              <w:left w:val="nil"/>
              <w:bottom w:val="nil"/>
              <w:right w:val="nil"/>
            </w:tcBorders>
            <w:shd w:val="clear" w:color="000000" w:fill="E5F6DE"/>
            <w:vAlign w:val="center"/>
            <w:hideMark/>
          </w:tcPr>
          <w:p w14:paraId="48E2784A" w14:textId="2DA1E89A"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438 </w:t>
            </w:r>
          </w:p>
        </w:tc>
        <w:tc>
          <w:tcPr>
            <w:tcW w:w="992" w:type="dxa"/>
            <w:tcBorders>
              <w:top w:val="nil"/>
              <w:left w:val="nil"/>
              <w:bottom w:val="nil"/>
              <w:right w:val="single" w:sz="12" w:space="0" w:color="FFFFFF"/>
            </w:tcBorders>
            <w:shd w:val="clear" w:color="000000" w:fill="E5F6DE"/>
            <w:vAlign w:val="center"/>
            <w:hideMark/>
          </w:tcPr>
          <w:p w14:paraId="332D9B9B" w14:textId="37651B43"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10%</w:t>
            </w:r>
          </w:p>
        </w:tc>
        <w:tc>
          <w:tcPr>
            <w:tcW w:w="992" w:type="dxa"/>
            <w:tcBorders>
              <w:top w:val="nil"/>
              <w:left w:val="nil"/>
              <w:bottom w:val="nil"/>
              <w:right w:val="nil"/>
            </w:tcBorders>
            <w:shd w:val="clear" w:color="000000" w:fill="FCECE4"/>
            <w:vAlign w:val="center"/>
            <w:hideMark/>
          </w:tcPr>
          <w:p w14:paraId="77B75249" w14:textId="3CD3AAFA"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486 </w:t>
            </w:r>
          </w:p>
        </w:tc>
        <w:tc>
          <w:tcPr>
            <w:tcW w:w="992" w:type="dxa"/>
            <w:tcBorders>
              <w:top w:val="nil"/>
              <w:left w:val="nil"/>
              <w:bottom w:val="nil"/>
              <w:right w:val="nil"/>
            </w:tcBorders>
            <w:shd w:val="clear" w:color="000000" w:fill="FCECE4"/>
            <w:vAlign w:val="center"/>
            <w:hideMark/>
          </w:tcPr>
          <w:p w14:paraId="4EDCB793" w14:textId="1F52FB82"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-1%</w:t>
            </w:r>
          </w:p>
        </w:tc>
        <w:tc>
          <w:tcPr>
            <w:tcW w:w="992" w:type="dxa"/>
            <w:tcBorders>
              <w:top w:val="nil"/>
              <w:left w:val="single" w:sz="12" w:space="0" w:color="FFFFFF"/>
              <w:bottom w:val="nil"/>
              <w:right w:val="nil"/>
            </w:tcBorders>
            <w:shd w:val="clear" w:color="000000" w:fill="EEF5FC"/>
            <w:vAlign w:val="center"/>
            <w:hideMark/>
          </w:tcPr>
          <w:p w14:paraId="047B6264" w14:textId="4D877707"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1,925 </w:t>
            </w:r>
          </w:p>
        </w:tc>
        <w:tc>
          <w:tcPr>
            <w:tcW w:w="992" w:type="dxa"/>
            <w:tcBorders>
              <w:top w:val="nil"/>
              <w:left w:val="nil"/>
              <w:bottom w:val="nil"/>
              <w:right w:val="nil"/>
            </w:tcBorders>
            <w:shd w:val="clear" w:color="000000" w:fill="EEF5FC"/>
            <w:vAlign w:val="center"/>
            <w:hideMark/>
          </w:tcPr>
          <w:p w14:paraId="0C7A3D98" w14:textId="60EE2859"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1,287 </w:t>
            </w:r>
          </w:p>
        </w:tc>
        <w:tc>
          <w:tcPr>
            <w:tcW w:w="992" w:type="dxa"/>
            <w:tcBorders>
              <w:top w:val="nil"/>
              <w:left w:val="nil"/>
              <w:bottom w:val="nil"/>
              <w:right w:val="single" w:sz="4" w:space="0" w:color="auto"/>
            </w:tcBorders>
            <w:shd w:val="clear" w:color="000000" w:fill="EEF5FC"/>
            <w:vAlign w:val="center"/>
            <w:hideMark/>
          </w:tcPr>
          <w:p w14:paraId="4899AA96" w14:textId="2B8ED23F"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50%</w:t>
            </w:r>
          </w:p>
        </w:tc>
      </w:tr>
      <w:tr w:rsidR="00CE2CA2" w:rsidRPr="009D1912" w14:paraId="7765A2E5" w14:textId="77777777" w:rsidTr="009C025C">
        <w:trPr>
          <w:trHeight w:val="510"/>
        </w:trPr>
        <w:tc>
          <w:tcPr>
            <w:tcW w:w="2098" w:type="dxa"/>
            <w:tcBorders>
              <w:top w:val="nil"/>
              <w:left w:val="single" w:sz="4" w:space="0" w:color="auto"/>
              <w:bottom w:val="nil"/>
              <w:right w:val="nil"/>
            </w:tcBorders>
            <w:shd w:val="clear" w:color="auto" w:fill="auto"/>
            <w:vAlign w:val="center"/>
            <w:hideMark/>
          </w:tcPr>
          <w:p w14:paraId="016C8B94" w14:textId="43C68BE0" w:rsidR="00CE2CA2" w:rsidRPr="00AE68D2" w:rsidRDefault="00CE2CA2" w:rsidP="00CE2CA2">
            <w:pPr>
              <w:spacing w:after="0" w:line="240" w:lineRule="auto"/>
              <w:rPr>
                <w:rFonts w:eastAsia="Times New Roman" w:cstheme="minorHAnsi"/>
                <w:i/>
                <w:iCs/>
                <w:color w:val="303030"/>
                <w:sz w:val="21"/>
                <w:szCs w:val="21"/>
                <w:lang w:val="en-IN" w:eastAsia="en-IN"/>
              </w:rPr>
            </w:pPr>
            <w:r w:rsidRPr="00AE68D2">
              <w:rPr>
                <w:rFonts w:eastAsia="Times New Roman" w:cstheme="minorHAnsi"/>
                <w:i/>
                <w:iCs/>
                <w:color w:val="303030"/>
                <w:sz w:val="21"/>
                <w:szCs w:val="21"/>
                <w:lang w:val="en-IN" w:eastAsia="en-IN"/>
              </w:rPr>
              <w:t>EBIDTA Margins (%)</w:t>
            </w:r>
          </w:p>
        </w:tc>
        <w:tc>
          <w:tcPr>
            <w:tcW w:w="992" w:type="dxa"/>
            <w:tcBorders>
              <w:top w:val="nil"/>
              <w:left w:val="single" w:sz="12" w:space="0" w:color="FFFFFF"/>
              <w:bottom w:val="nil"/>
              <w:right w:val="nil"/>
            </w:tcBorders>
            <w:shd w:val="clear" w:color="000000" w:fill="E5F6DE"/>
            <w:vAlign w:val="center"/>
            <w:hideMark/>
          </w:tcPr>
          <w:p w14:paraId="3C3350BB" w14:textId="212494A7"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18%</w:t>
            </w:r>
          </w:p>
        </w:tc>
        <w:tc>
          <w:tcPr>
            <w:tcW w:w="992" w:type="dxa"/>
            <w:tcBorders>
              <w:top w:val="nil"/>
              <w:left w:val="nil"/>
              <w:bottom w:val="nil"/>
              <w:right w:val="nil"/>
            </w:tcBorders>
            <w:shd w:val="clear" w:color="000000" w:fill="E5F6DE"/>
            <w:vAlign w:val="center"/>
            <w:hideMark/>
          </w:tcPr>
          <w:p w14:paraId="17ACF6F8" w14:textId="13679560"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21%</w:t>
            </w:r>
          </w:p>
        </w:tc>
        <w:tc>
          <w:tcPr>
            <w:tcW w:w="992" w:type="dxa"/>
            <w:tcBorders>
              <w:top w:val="nil"/>
              <w:left w:val="nil"/>
              <w:bottom w:val="nil"/>
              <w:right w:val="single" w:sz="12" w:space="0" w:color="FFFFFF"/>
            </w:tcBorders>
            <w:shd w:val="clear" w:color="000000" w:fill="E5F6DE"/>
            <w:vAlign w:val="center"/>
            <w:hideMark/>
          </w:tcPr>
          <w:p w14:paraId="618B4FA6" w14:textId="07DA3B07"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-299 Bps</w:t>
            </w:r>
          </w:p>
        </w:tc>
        <w:tc>
          <w:tcPr>
            <w:tcW w:w="992" w:type="dxa"/>
            <w:tcBorders>
              <w:top w:val="nil"/>
              <w:left w:val="nil"/>
              <w:bottom w:val="nil"/>
              <w:right w:val="nil"/>
            </w:tcBorders>
            <w:shd w:val="clear" w:color="000000" w:fill="FCECE4"/>
            <w:vAlign w:val="center"/>
            <w:hideMark/>
          </w:tcPr>
          <w:p w14:paraId="387B7F0D" w14:textId="5A172307"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19%</w:t>
            </w:r>
          </w:p>
        </w:tc>
        <w:tc>
          <w:tcPr>
            <w:tcW w:w="992" w:type="dxa"/>
            <w:tcBorders>
              <w:top w:val="nil"/>
              <w:left w:val="nil"/>
              <w:bottom w:val="nil"/>
              <w:right w:val="nil"/>
            </w:tcBorders>
            <w:shd w:val="clear" w:color="000000" w:fill="FCECE4"/>
            <w:vAlign w:val="center"/>
            <w:hideMark/>
          </w:tcPr>
          <w:p w14:paraId="74C5F734" w14:textId="44A7B92E"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-85 Bps</w:t>
            </w:r>
          </w:p>
        </w:tc>
        <w:tc>
          <w:tcPr>
            <w:tcW w:w="992" w:type="dxa"/>
            <w:tcBorders>
              <w:top w:val="nil"/>
              <w:left w:val="single" w:sz="12" w:space="0" w:color="FFFFFF"/>
              <w:bottom w:val="nil"/>
              <w:right w:val="nil"/>
            </w:tcBorders>
            <w:shd w:val="clear" w:color="000000" w:fill="EEF5FC"/>
            <w:vAlign w:val="center"/>
            <w:hideMark/>
          </w:tcPr>
          <w:p w14:paraId="69A96BCA" w14:textId="7177FA4A"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19%</w:t>
            </w:r>
          </w:p>
        </w:tc>
        <w:tc>
          <w:tcPr>
            <w:tcW w:w="992" w:type="dxa"/>
            <w:tcBorders>
              <w:top w:val="nil"/>
              <w:left w:val="nil"/>
              <w:bottom w:val="nil"/>
              <w:right w:val="nil"/>
            </w:tcBorders>
            <w:shd w:val="clear" w:color="000000" w:fill="EEF5FC"/>
            <w:vAlign w:val="center"/>
            <w:hideMark/>
          </w:tcPr>
          <w:p w14:paraId="239925C9" w14:textId="22C9EE42"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15%</w:t>
            </w:r>
          </w:p>
        </w:tc>
        <w:tc>
          <w:tcPr>
            <w:tcW w:w="992" w:type="dxa"/>
            <w:tcBorders>
              <w:top w:val="nil"/>
              <w:left w:val="nil"/>
              <w:bottom w:val="nil"/>
              <w:right w:val="single" w:sz="4" w:space="0" w:color="auto"/>
            </w:tcBorders>
            <w:shd w:val="clear" w:color="000000" w:fill="EEF5FC"/>
            <w:vAlign w:val="center"/>
            <w:hideMark/>
          </w:tcPr>
          <w:p w14:paraId="454B5E18" w14:textId="37C619BE"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390 Bps</w:t>
            </w:r>
          </w:p>
        </w:tc>
      </w:tr>
      <w:tr w:rsidR="00CE2CA2" w:rsidRPr="009D1912" w14:paraId="1141691F" w14:textId="77777777" w:rsidTr="009C025C">
        <w:trPr>
          <w:trHeight w:val="510"/>
        </w:trPr>
        <w:tc>
          <w:tcPr>
            <w:tcW w:w="2098" w:type="dxa"/>
            <w:tcBorders>
              <w:top w:val="nil"/>
              <w:left w:val="single" w:sz="4" w:space="0" w:color="auto"/>
              <w:bottom w:val="nil"/>
              <w:right w:val="nil"/>
            </w:tcBorders>
            <w:shd w:val="clear" w:color="auto" w:fill="auto"/>
            <w:vAlign w:val="center"/>
            <w:hideMark/>
          </w:tcPr>
          <w:p w14:paraId="112725C7" w14:textId="77777777" w:rsidR="00CE2CA2" w:rsidRPr="00AE68D2" w:rsidRDefault="00CE2CA2" w:rsidP="00CE2CA2">
            <w:pPr>
              <w:spacing w:after="0" w:line="240" w:lineRule="auto"/>
              <w:rPr>
                <w:rFonts w:eastAsia="Times New Roman" w:cstheme="minorHAnsi"/>
                <w:b/>
                <w:bCs/>
                <w:color w:val="303030"/>
                <w:sz w:val="21"/>
                <w:szCs w:val="21"/>
                <w:lang w:val="en-IN" w:eastAsia="en-IN"/>
              </w:rPr>
            </w:pPr>
            <w:r w:rsidRPr="00AE68D2">
              <w:rPr>
                <w:rFonts w:eastAsia="Times New Roman" w:cstheme="minorHAnsi"/>
                <w:b/>
                <w:bCs/>
                <w:color w:val="303030"/>
                <w:sz w:val="21"/>
                <w:szCs w:val="21"/>
                <w:lang w:val="en-IN" w:eastAsia="en-IN"/>
              </w:rPr>
              <w:t>Net Profit</w:t>
            </w:r>
          </w:p>
        </w:tc>
        <w:tc>
          <w:tcPr>
            <w:tcW w:w="992" w:type="dxa"/>
            <w:tcBorders>
              <w:top w:val="nil"/>
              <w:left w:val="single" w:sz="12" w:space="0" w:color="FFFFFF"/>
              <w:bottom w:val="nil"/>
              <w:right w:val="nil"/>
            </w:tcBorders>
            <w:shd w:val="clear" w:color="000000" w:fill="E5F6DE"/>
            <w:vAlign w:val="center"/>
            <w:hideMark/>
          </w:tcPr>
          <w:p w14:paraId="25E0FD11" w14:textId="4AEB9705"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278 </w:t>
            </w:r>
          </w:p>
        </w:tc>
        <w:tc>
          <w:tcPr>
            <w:tcW w:w="992" w:type="dxa"/>
            <w:tcBorders>
              <w:top w:val="nil"/>
              <w:left w:val="nil"/>
              <w:bottom w:val="nil"/>
              <w:right w:val="nil"/>
            </w:tcBorders>
            <w:shd w:val="clear" w:color="000000" w:fill="E5F6DE"/>
            <w:vAlign w:val="center"/>
            <w:hideMark/>
          </w:tcPr>
          <w:p w14:paraId="43592A60" w14:textId="4B0D801E"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230 </w:t>
            </w:r>
          </w:p>
        </w:tc>
        <w:tc>
          <w:tcPr>
            <w:tcW w:w="992" w:type="dxa"/>
            <w:tcBorders>
              <w:top w:val="nil"/>
              <w:left w:val="nil"/>
              <w:bottom w:val="nil"/>
              <w:right w:val="single" w:sz="12" w:space="0" w:color="FFFFFF"/>
            </w:tcBorders>
            <w:shd w:val="clear" w:color="000000" w:fill="E5F6DE"/>
            <w:vAlign w:val="center"/>
            <w:hideMark/>
          </w:tcPr>
          <w:p w14:paraId="4EBB7D5D" w14:textId="5FF8EEEA"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21%</w:t>
            </w:r>
          </w:p>
        </w:tc>
        <w:tc>
          <w:tcPr>
            <w:tcW w:w="992" w:type="dxa"/>
            <w:tcBorders>
              <w:top w:val="nil"/>
              <w:left w:val="nil"/>
              <w:bottom w:val="nil"/>
              <w:right w:val="nil"/>
            </w:tcBorders>
            <w:shd w:val="clear" w:color="000000" w:fill="FCECE4"/>
            <w:vAlign w:val="center"/>
            <w:hideMark/>
          </w:tcPr>
          <w:p w14:paraId="09C5467C" w14:textId="6BF2760D"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253 </w:t>
            </w:r>
          </w:p>
        </w:tc>
        <w:tc>
          <w:tcPr>
            <w:tcW w:w="992" w:type="dxa"/>
            <w:tcBorders>
              <w:top w:val="nil"/>
              <w:left w:val="nil"/>
              <w:bottom w:val="nil"/>
              <w:right w:val="nil"/>
            </w:tcBorders>
            <w:shd w:val="clear" w:color="000000" w:fill="FCECE4"/>
            <w:vAlign w:val="center"/>
            <w:hideMark/>
          </w:tcPr>
          <w:p w14:paraId="702DB386" w14:textId="4FA7B1E7"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10%</w:t>
            </w:r>
          </w:p>
        </w:tc>
        <w:tc>
          <w:tcPr>
            <w:tcW w:w="992" w:type="dxa"/>
            <w:tcBorders>
              <w:top w:val="nil"/>
              <w:left w:val="single" w:sz="12" w:space="0" w:color="FFFFFF"/>
              <w:bottom w:val="nil"/>
              <w:right w:val="nil"/>
            </w:tcBorders>
            <w:shd w:val="clear" w:color="000000" w:fill="EEF5FC"/>
            <w:vAlign w:val="center"/>
            <w:hideMark/>
          </w:tcPr>
          <w:p w14:paraId="244D0987" w14:textId="6F60DB62"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945</w:t>
            </w:r>
          </w:p>
        </w:tc>
        <w:tc>
          <w:tcPr>
            <w:tcW w:w="992" w:type="dxa"/>
            <w:tcBorders>
              <w:top w:val="nil"/>
              <w:left w:val="nil"/>
              <w:bottom w:val="nil"/>
              <w:right w:val="nil"/>
            </w:tcBorders>
            <w:shd w:val="clear" w:color="000000" w:fill="EEF5FC"/>
            <w:vAlign w:val="center"/>
            <w:hideMark/>
          </w:tcPr>
          <w:p w14:paraId="3A733E9C" w14:textId="71CD3117"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 xml:space="preserve">468 </w:t>
            </w:r>
          </w:p>
        </w:tc>
        <w:tc>
          <w:tcPr>
            <w:tcW w:w="992" w:type="dxa"/>
            <w:tcBorders>
              <w:top w:val="nil"/>
              <w:left w:val="nil"/>
              <w:bottom w:val="nil"/>
              <w:right w:val="single" w:sz="4" w:space="0" w:color="auto"/>
            </w:tcBorders>
            <w:shd w:val="clear" w:color="000000" w:fill="EEF5FC"/>
            <w:vAlign w:val="center"/>
            <w:hideMark/>
          </w:tcPr>
          <w:p w14:paraId="7235B3D8" w14:textId="67E12E2C" w:rsidR="00CE2CA2" w:rsidRPr="00CE2CA2" w:rsidRDefault="00CE2CA2" w:rsidP="00CE2CA2">
            <w:pPr>
              <w:spacing w:after="0" w:line="240" w:lineRule="auto"/>
              <w:jc w:val="right"/>
              <w:rPr>
                <w:rFonts w:eastAsia="Times New Roman" w:cstheme="minorHAnsi"/>
                <w:b/>
                <w:bCs/>
                <w:color w:val="000000"/>
                <w:sz w:val="21"/>
                <w:szCs w:val="21"/>
                <w:lang w:val="en-IN" w:eastAsia="en-IN"/>
              </w:rPr>
            </w:pPr>
            <w:r w:rsidRPr="009C025C">
              <w:rPr>
                <w:rFonts w:ascii="Calibri" w:hAnsi="Calibri" w:cs="Calibri"/>
                <w:b/>
                <w:bCs/>
                <w:color w:val="000000"/>
                <w:kern w:val="24"/>
                <w:sz w:val="21"/>
                <w:szCs w:val="21"/>
              </w:rPr>
              <w:t>102%</w:t>
            </w:r>
          </w:p>
        </w:tc>
      </w:tr>
      <w:tr w:rsidR="00CE2CA2" w:rsidRPr="009D1912" w14:paraId="052E0D25" w14:textId="77777777" w:rsidTr="009C025C">
        <w:trPr>
          <w:trHeight w:val="510"/>
        </w:trPr>
        <w:tc>
          <w:tcPr>
            <w:tcW w:w="2098" w:type="dxa"/>
            <w:tcBorders>
              <w:top w:val="nil"/>
              <w:left w:val="single" w:sz="4" w:space="0" w:color="auto"/>
              <w:bottom w:val="single" w:sz="4" w:space="0" w:color="auto"/>
              <w:right w:val="nil"/>
            </w:tcBorders>
            <w:shd w:val="clear" w:color="auto" w:fill="auto"/>
            <w:vAlign w:val="center"/>
            <w:hideMark/>
          </w:tcPr>
          <w:p w14:paraId="156A8349" w14:textId="77777777" w:rsidR="00CE2CA2" w:rsidRPr="00AE68D2" w:rsidRDefault="00CE2CA2" w:rsidP="00CE2CA2">
            <w:pPr>
              <w:spacing w:after="0" w:line="240" w:lineRule="auto"/>
              <w:rPr>
                <w:rFonts w:eastAsia="Times New Roman" w:cstheme="minorHAnsi"/>
                <w:i/>
                <w:iCs/>
                <w:color w:val="303030"/>
                <w:sz w:val="21"/>
                <w:szCs w:val="21"/>
                <w:lang w:val="en-IN" w:eastAsia="en-IN"/>
              </w:rPr>
            </w:pPr>
            <w:r w:rsidRPr="00AE68D2">
              <w:rPr>
                <w:rFonts w:eastAsia="Times New Roman" w:cstheme="minorHAnsi"/>
                <w:i/>
                <w:iCs/>
                <w:color w:val="303030"/>
                <w:sz w:val="21"/>
                <w:szCs w:val="21"/>
                <w:lang w:val="en-IN" w:eastAsia="en-IN"/>
              </w:rPr>
              <w:t>PAT Margin (%)</w:t>
            </w:r>
          </w:p>
        </w:tc>
        <w:tc>
          <w:tcPr>
            <w:tcW w:w="992" w:type="dxa"/>
            <w:tcBorders>
              <w:top w:val="nil"/>
              <w:left w:val="single" w:sz="12" w:space="0" w:color="FFFFFF"/>
              <w:bottom w:val="single" w:sz="4" w:space="0" w:color="auto"/>
              <w:right w:val="nil"/>
            </w:tcBorders>
            <w:shd w:val="clear" w:color="000000" w:fill="E5F6DE"/>
            <w:vAlign w:val="center"/>
            <w:hideMark/>
          </w:tcPr>
          <w:p w14:paraId="323B43C3" w14:textId="44B540B3"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10%</w:t>
            </w:r>
          </w:p>
        </w:tc>
        <w:tc>
          <w:tcPr>
            <w:tcW w:w="992" w:type="dxa"/>
            <w:tcBorders>
              <w:top w:val="nil"/>
              <w:left w:val="nil"/>
              <w:bottom w:val="single" w:sz="4" w:space="0" w:color="auto"/>
              <w:right w:val="nil"/>
            </w:tcBorders>
            <w:shd w:val="clear" w:color="000000" w:fill="E5F6DE"/>
            <w:vAlign w:val="center"/>
            <w:hideMark/>
          </w:tcPr>
          <w:p w14:paraId="26A36B2E" w14:textId="787FF063"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11%</w:t>
            </w:r>
          </w:p>
        </w:tc>
        <w:tc>
          <w:tcPr>
            <w:tcW w:w="992" w:type="dxa"/>
            <w:tcBorders>
              <w:top w:val="nil"/>
              <w:left w:val="nil"/>
              <w:bottom w:val="single" w:sz="4" w:space="0" w:color="auto"/>
              <w:right w:val="single" w:sz="12" w:space="0" w:color="FFFFFF"/>
            </w:tcBorders>
            <w:shd w:val="clear" w:color="000000" w:fill="E5F6DE"/>
            <w:vAlign w:val="center"/>
            <w:hideMark/>
          </w:tcPr>
          <w:p w14:paraId="6653874B" w14:textId="5F35EC3E"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-43 Bps</w:t>
            </w:r>
          </w:p>
        </w:tc>
        <w:tc>
          <w:tcPr>
            <w:tcW w:w="992" w:type="dxa"/>
            <w:tcBorders>
              <w:top w:val="nil"/>
              <w:left w:val="nil"/>
              <w:bottom w:val="single" w:sz="4" w:space="0" w:color="auto"/>
              <w:right w:val="nil"/>
            </w:tcBorders>
            <w:shd w:val="clear" w:color="000000" w:fill="FCECE4"/>
            <w:vAlign w:val="center"/>
            <w:hideMark/>
          </w:tcPr>
          <w:p w14:paraId="2D7A424E" w14:textId="32B4DE1E"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10%</w:t>
            </w:r>
          </w:p>
        </w:tc>
        <w:tc>
          <w:tcPr>
            <w:tcW w:w="992" w:type="dxa"/>
            <w:tcBorders>
              <w:top w:val="nil"/>
              <w:left w:val="nil"/>
              <w:bottom w:val="single" w:sz="4" w:space="0" w:color="auto"/>
              <w:right w:val="nil"/>
            </w:tcBorders>
            <w:shd w:val="clear" w:color="000000" w:fill="FCECE4"/>
            <w:vAlign w:val="center"/>
            <w:hideMark/>
          </w:tcPr>
          <w:p w14:paraId="464E800E" w14:textId="5FB9E556"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46 Bps</w:t>
            </w:r>
          </w:p>
        </w:tc>
        <w:tc>
          <w:tcPr>
            <w:tcW w:w="992" w:type="dxa"/>
            <w:tcBorders>
              <w:top w:val="nil"/>
              <w:left w:val="single" w:sz="12" w:space="0" w:color="FFFFFF"/>
              <w:bottom w:val="single" w:sz="4" w:space="0" w:color="auto"/>
              <w:right w:val="nil"/>
            </w:tcBorders>
            <w:shd w:val="clear" w:color="000000" w:fill="EEF5FC"/>
            <w:vAlign w:val="center"/>
            <w:hideMark/>
          </w:tcPr>
          <w:p w14:paraId="4C936B22" w14:textId="799FF62C"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9%</w:t>
            </w:r>
          </w:p>
        </w:tc>
        <w:tc>
          <w:tcPr>
            <w:tcW w:w="992" w:type="dxa"/>
            <w:tcBorders>
              <w:top w:val="nil"/>
              <w:left w:val="nil"/>
              <w:bottom w:val="single" w:sz="4" w:space="0" w:color="auto"/>
              <w:right w:val="nil"/>
            </w:tcBorders>
            <w:shd w:val="clear" w:color="000000" w:fill="EEF5FC"/>
            <w:vAlign w:val="center"/>
            <w:hideMark/>
          </w:tcPr>
          <w:p w14:paraId="4E81CD38" w14:textId="08B3DF56"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5%</w:t>
            </w:r>
          </w:p>
        </w:tc>
        <w:tc>
          <w:tcPr>
            <w:tcW w:w="992" w:type="dxa"/>
            <w:tcBorders>
              <w:top w:val="nil"/>
              <w:left w:val="nil"/>
              <w:bottom w:val="single" w:sz="4" w:space="0" w:color="auto"/>
              <w:right w:val="single" w:sz="4" w:space="0" w:color="auto"/>
            </w:tcBorders>
            <w:shd w:val="clear" w:color="000000" w:fill="EEF5FC"/>
            <w:vAlign w:val="center"/>
            <w:hideMark/>
          </w:tcPr>
          <w:p w14:paraId="64AABD53" w14:textId="778BA8B3" w:rsidR="00CE2CA2" w:rsidRPr="00CE2CA2" w:rsidRDefault="00CE2CA2" w:rsidP="00CE2CA2">
            <w:pPr>
              <w:spacing w:after="0" w:line="240" w:lineRule="auto"/>
              <w:jc w:val="right"/>
              <w:rPr>
                <w:rFonts w:eastAsia="Times New Roman" w:cstheme="minorHAnsi"/>
                <w:color w:val="000000"/>
                <w:sz w:val="21"/>
                <w:szCs w:val="21"/>
                <w:lang w:val="en-IN" w:eastAsia="en-IN"/>
              </w:rPr>
            </w:pPr>
            <w:r w:rsidRPr="009C025C">
              <w:rPr>
                <w:rFonts w:ascii="Calibri" w:hAnsi="Calibri" w:cs="Calibri"/>
                <w:color w:val="000000"/>
                <w:kern w:val="24"/>
                <w:sz w:val="21"/>
                <w:szCs w:val="21"/>
              </w:rPr>
              <w:t>381 Bps</w:t>
            </w:r>
          </w:p>
        </w:tc>
      </w:tr>
    </w:tbl>
    <w:p w14:paraId="393922C8" w14:textId="1DBA3EA1" w:rsidR="00AE68D2" w:rsidRDefault="00AE68D2" w:rsidP="009758BE">
      <w:pPr>
        <w:spacing w:line="120" w:lineRule="auto"/>
        <w:ind w:left="-142"/>
        <w:rPr>
          <w:noProof/>
        </w:rPr>
      </w:pPr>
    </w:p>
    <w:tbl>
      <w:tblPr>
        <w:tblStyle w:val="TableGrid"/>
        <w:tblW w:w="10065" w:type="dxa"/>
        <w:tblInd w:w="-5" w:type="dxa"/>
        <w:tblLook w:val="04A0" w:firstRow="1" w:lastRow="0" w:firstColumn="1" w:lastColumn="0" w:noHBand="0" w:noVBand="1"/>
      </w:tblPr>
      <w:tblGrid>
        <w:gridCol w:w="10065"/>
      </w:tblGrid>
      <w:tr w:rsidR="000A4BE2" w:rsidRPr="00D364B1" w14:paraId="34D2DBD0" w14:textId="77777777" w:rsidTr="009758BE">
        <w:tc>
          <w:tcPr>
            <w:tcW w:w="10065" w:type="dxa"/>
            <w:shd w:val="clear" w:color="auto" w:fill="F2F2F2" w:themeFill="background1" w:themeFillShade="F2"/>
          </w:tcPr>
          <w:p w14:paraId="267CE70D" w14:textId="06F0F29E" w:rsidR="00C05917" w:rsidRPr="00D364B1" w:rsidRDefault="00C05917" w:rsidP="00C05917">
            <w:pPr>
              <w:spacing w:before="80"/>
              <w:jc w:val="both"/>
              <w:rPr>
                <w:rFonts w:cstheme="minorHAnsi"/>
                <w:b/>
                <w:bCs/>
                <w:u w:val="single"/>
              </w:rPr>
            </w:pPr>
            <w:bookmarkStart w:id="0" w:name="_Hlk198413169"/>
            <w:r w:rsidRPr="00D364B1">
              <w:rPr>
                <w:rFonts w:cstheme="minorHAnsi"/>
                <w:b/>
                <w:bCs/>
                <w:u w:val="single"/>
              </w:rPr>
              <w:t xml:space="preserve">Key Highlights </w:t>
            </w:r>
            <w:r w:rsidR="00F02B70" w:rsidRPr="00D364B1">
              <w:rPr>
                <w:rFonts w:cstheme="minorHAnsi"/>
                <w:b/>
                <w:bCs/>
                <w:u w:val="single"/>
              </w:rPr>
              <w:t xml:space="preserve">for </w:t>
            </w:r>
            <w:r w:rsidRPr="00D364B1">
              <w:rPr>
                <w:rFonts w:cstheme="minorHAnsi"/>
                <w:b/>
                <w:bCs/>
                <w:u w:val="single"/>
              </w:rPr>
              <w:t>Q</w:t>
            </w:r>
            <w:r w:rsidR="00D364B1" w:rsidRPr="00D364B1">
              <w:rPr>
                <w:rFonts w:cstheme="minorHAnsi"/>
                <w:b/>
                <w:bCs/>
                <w:u w:val="single"/>
              </w:rPr>
              <w:t xml:space="preserve">4 </w:t>
            </w:r>
            <w:r w:rsidRPr="00D364B1">
              <w:rPr>
                <w:rFonts w:cstheme="minorHAnsi"/>
                <w:b/>
                <w:bCs/>
                <w:u w:val="single"/>
              </w:rPr>
              <w:t>FY2</w:t>
            </w:r>
            <w:r w:rsidR="007478AB" w:rsidRPr="00D364B1">
              <w:rPr>
                <w:rFonts w:cstheme="minorHAnsi"/>
                <w:b/>
                <w:bCs/>
                <w:u w:val="single"/>
              </w:rPr>
              <w:t>5</w:t>
            </w:r>
            <w:r w:rsidR="00D364B1">
              <w:rPr>
                <w:rFonts w:cstheme="minorHAnsi"/>
                <w:b/>
                <w:bCs/>
                <w:u w:val="single"/>
              </w:rPr>
              <w:t xml:space="preserve"> &amp; Full Year</w:t>
            </w:r>
            <w:r w:rsidRPr="00D364B1">
              <w:rPr>
                <w:rFonts w:cstheme="minorHAnsi"/>
                <w:b/>
                <w:bCs/>
                <w:u w:val="single"/>
              </w:rPr>
              <w:t>:</w:t>
            </w:r>
          </w:p>
          <w:p w14:paraId="0C9A58C7" w14:textId="1D18B690" w:rsidR="00B7103B" w:rsidRPr="00D364B1" w:rsidRDefault="00D364B1" w:rsidP="00D364B1">
            <w:pPr>
              <w:numPr>
                <w:ilvl w:val="0"/>
                <w:numId w:val="2"/>
              </w:numPr>
              <w:spacing w:before="80" w:after="120"/>
              <w:jc w:val="both"/>
              <w:rPr>
                <w:rFonts w:cstheme="minorHAnsi"/>
              </w:rPr>
            </w:pPr>
            <w:r w:rsidRPr="00D364B1">
              <w:rPr>
                <w:rFonts w:cstheme="minorHAnsi"/>
                <w:b/>
                <w:bCs/>
              </w:rPr>
              <w:t xml:space="preserve">Consolidated Revenues: </w:t>
            </w:r>
            <w:r w:rsidR="00405007" w:rsidRPr="00405007">
              <w:rPr>
                <w:rFonts w:cstheme="minorHAnsi"/>
              </w:rPr>
              <w:t>The company demonstrated continued growth, achieving a notable 28% increase in revenues for the quarter, reaching Rs. 2,667 crores. Annual revenue growth stood at 18%.</w:t>
            </w:r>
          </w:p>
          <w:p w14:paraId="0156625F" w14:textId="75E3FC0F" w:rsidR="00405007" w:rsidRDefault="00B7103B" w:rsidP="00B7103B">
            <w:pPr>
              <w:numPr>
                <w:ilvl w:val="0"/>
                <w:numId w:val="2"/>
              </w:numPr>
              <w:spacing w:before="80" w:after="120"/>
              <w:jc w:val="both"/>
              <w:rPr>
                <w:rFonts w:cstheme="minorHAnsi"/>
              </w:rPr>
            </w:pPr>
            <w:r w:rsidRPr="00D364B1">
              <w:rPr>
                <w:rFonts w:cstheme="minorHAnsi"/>
                <w:b/>
                <w:bCs/>
              </w:rPr>
              <w:t>EBITDA</w:t>
            </w:r>
            <w:r w:rsidRPr="00D364B1">
              <w:rPr>
                <w:rFonts w:cstheme="minorHAnsi"/>
              </w:rPr>
              <w:t xml:space="preserve">: </w:t>
            </w:r>
            <w:r w:rsidR="00405007" w:rsidRPr="00405007">
              <w:rPr>
                <w:rFonts w:cstheme="minorHAnsi"/>
              </w:rPr>
              <w:t xml:space="preserve">EBITDA for Q4 increased by 10%, amounting to Rs. 480 </w:t>
            </w:r>
            <w:r w:rsidR="00E131D0">
              <w:rPr>
                <w:rFonts w:cstheme="minorHAnsi"/>
              </w:rPr>
              <w:t>Cr.</w:t>
            </w:r>
            <w:r w:rsidR="00405007" w:rsidRPr="00405007">
              <w:rPr>
                <w:rFonts w:cstheme="minorHAnsi"/>
              </w:rPr>
              <w:t xml:space="preserve"> Full-year EBITDA experienced significant growth of 50%, reaching Rs. 1,</w:t>
            </w:r>
            <w:r w:rsidR="00FA6818">
              <w:rPr>
                <w:rFonts w:cstheme="minorHAnsi"/>
              </w:rPr>
              <w:t>925</w:t>
            </w:r>
            <w:r w:rsidR="00405007" w:rsidRPr="00405007">
              <w:rPr>
                <w:rFonts w:cstheme="minorHAnsi"/>
              </w:rPr>
              <w:t xml:space="preserve"> </w:t>
            </w:r>
            <w:r w:rsidR="00E131D0">
              <w:rPr>
                <w:rFonts w:cstheme="minorHAnsi"/>
              </w:rPr>
              <w:t>Cr</w:t>
            </w:r>
            <w:r w:rsidR="00CE2CA2">
              <w:rPr>
                <w:rFonts w:cstheme="minorHAnsi"/>
              </w:rPr>
              <w:t>.</w:t>
            </w:r>
          </w:p>
          <w:p w14:paraId="1B5A4EFA" w14:textId="5E93A890" w:rsidR="00B7103B" w:rsidRDefault="00B7103B" w:rsidP="00B7103B">
            <w:pPr>
              <w:numPr>
                <w:ilvl w:val="0"/>
                <w:numId w:val="2"/>
              </w:numPr>
              <w:spacing w:before="80" w:after="120"/>
              <w:jc w:val="both"/>
              <w:rPr>
                <w:rFonts w:cstheme="minorHAnsi"/>
              </w:rPr>
            </w:pPr>
            <w:r w:rsidRPr="00D364B1">
              <w:rPr>
                <w:rFonts w:cstheme="minorHAnsi"/>
                <w:b/>
                <w:bCs/>
              </w:rPr>
              <w:t>Net Profit</w:t>
            </w:r>
            <w:r w:rsidRPr="00D364B1">
              <w:rPr>
                <w:rFonts w:cstheme="minorHAnsi"/>
              </w:rPr>
              <w:t>: A</w:t>
            </w:r>
            <w:r w:rsidR="00257ED1">
              <w:rPr>
                <w:rFonts w:cstheme="minorHAnsi"/>
              </w:rPr>
              <w:t>n</w:t>
            </w:r>
            <w:r w:rsidRPr="00D364B1">
              <w:rPr>
                <w:rFonts w:cstheme="minorHAnsi"/>
              </w:rPr>
              <w:t xml:space="preserve"> </w:t>
            </w:r>
            <w:r w:rsidR="00257ED1" w:rsidRPr="00D364B1">
              <w:rPr>
                <w:rFonts w:cstheme="minorHAnsi"/>
              </w:rPr>
              <w:t>impressive</w:t>
            </w:r>
            <w:r w:rsidRPr="00D364B1">
              <w:rPr>
                <w:rFonts w:cstheme="minorHAnsi"/>
              </w:rPr>
              <w:t xml:space="preserve"> </w:t>
            </w:r>
            <w:r w:rsidR="00257ED1">
              <w:rPr>
                <w:rFonts w:cstheme="minorHAnsi"/>
              </w:rPr>
              <w:t>2</w:t>
            </w:r>
            <w:r w:rsidR="00E131D0">
              <w:rPr>
                <w:rFonts w:cstheme="minorHAnsi"/>
              </w:rPr>
              <w:t>1</w:t>
            </w:r>
            <w:r w:rsidR="00257ED1">
              <w:rPr>
                <w:rFonts w:cstheme="minorHAnsi"/>
              </w:rPr>
              <w:t>% jump in Q4. Full year PAT doubled</w:t>
            </w:r>
            <w:r w:rsidR="00405007">
              <w:rPr>
                <w:rFonts w:cstheme="minorHAnsi"/>
              </w:rPr>
              <w:t>,</w:t>
            </w:r>
            <w:r w:rsidR="00257ED1">
              <w:rPr>
                <w:rFonts w:cstheme="minorHAnsi"/>
              </w:rPr>
              <w:t xml:space="preserve"> </w:t>
            </w:r>
            <w:r w:rsidR="00405007" w:rsidRPr="00483172">
              <w:t xml:space="preserve">amounting </w:t>
            </w:r>
            <w:r w:rsidR="00257ED1">
              <w:rPr>
                <w:rFonts w:cstheme="minorHAnsi"/>
              </w:rPr>
              <w:t xml:space="preserve">to </w:t>
            </w:r>
            <w:r w:rsidR="00405007">
              <w:rPr>
                <w:rFonts w:cstheme="minorHAnsi"/>
              </w:rPr>
              <w:t xml:space="preserve">Rs. </w:t>
            </w:r>
            <w:r w:rsidR="00257ED1">
              <w:rPr>
                <w:rFonts w:cstheme="minorHAnsi"/>
              </w:rPr>
              <w:t>9</w:t>
            </w:r>
            <w:r w:rsidR="00E131D0">
              <w:rPr>
                <w:rFonts w:cstheme="minorHAnsi"/>
              </w:rPr>
              <w:t>45</w:t>
            </w:r>
            <w:r w:rsidR="00257ED1">
              <w:rPr>
                <w:rFonts w:cstheme="minorHAnsi"/>
              </w:rPr>
              <w:t xml:space="preserve"> Cr.</w:t>
            </w:r>
            <w:r w:rsidR="0023715C">
              <w:rPr>
                <w:rFonts w:cstheme="minorHAnsi"/>
              </w:rPr>
              <w:t xml:space="preserve"> </w:t>
            </w:r>
          </w:p>
          <w:p w14:paraId="04241FFA" w14:textId="322379AA" w:rsidR="00E042C6" w:rsidRPr="00A65660" w:rsidRDefault="00E042C6" w:rsidP="00B7103B">
            <w:pPr>
              <w:numPr>
                <w:ilvl w:val="0"/>
                <w:numId w:val="2"/>
              </w:numPr>
              <w:spacing w:before="80" w:after="120"/>
              <w:jc w:val="both"/>
              <w:rPr>
                <w:rFonts w:cstheme="minorHAnsi"/>
              </w:rPr>
            </w:pPr>
            <w:bookmarkStart w:id="1" w:name="_Hlk198701899"/>
            <w:r w:rsidRPr="00A65660">
              <w:rPr>
                <w:rFonts w:cstheme="minorHAnsi"/>
                <w:b/>
                <w:bCs/>
              </w:rPr>
              <w:t xml:space="preserve">Strategic </w:t>
            </w:r>
            <w:r w:rsidR="0063383E" w:rsidRPr="00A65660">
              <w:rPr>
                <w:rFonts w:cstheme="minorHAnsi"/>
                <w:b/>
                <w:bCs/>
              </w:rPr>
              <w:t xml:space="preserve">shift </w:t>
            </w:r>
            <w:r w:rsidRPr="00A65660">
              <w:rPr>
                <w:rFonts w:cstheme="minorHAnsi"/>
                <w:b/>
                <w:bCs/>
              </w:rPr>
              <w:t>from Commodity to Specialty</w:t>
            </w:r>
            <w:r>
              <w:rPr>
                <w:rFonts w:cstheme="minorHAnsi"/>
              </w:rPr>
              <w:t xml:space="preserve"> – </w:t>
            </w:r>
            <w:r w:rsidR="0063383E">
              <w:rPr>
                <w:rFonts w:cstheme="minorHAnsi"/>
              </w:rPr>
              <w:t xml:space="preserve">Remarkable growth visible with </w:t>
            </w:r>
            <w:r>
              <w:rPr>
                <w:rFonts w:cstheme="minorHAnsi"/>
              </w:rPr>
              <w:t>revenue share from specialty products improv</w:t>
            </w:r>
            <w:r w:rsidR="0063383E">
              <w:rPr>
                <w:rFonts w:cstheme="minorHAnsi"/>
              </w:rPr>
              <w:t xml:space="preserve">ing </w:t>
            </w:r>
            <w:r>
              <w:rPr>
                <w:rFonts w:cstheme="minorHAnsi"/>
              </w:rPr>
              <w:t xml:space="preserve">from 17% in FY24 to 22% in FY25. </w:t>
            </w:r>
          </w:p>
          <w:bookmarkEnd w:id="1"/>
          <w:p w14:paraId="7ADC2CC5" w14:textId="2BDE613B" w:rsidR="00257ED1" w:rsidRPr="00D364B1" w:rsidRDefault="00257ED1" w:rsidP="00B7103B">
            <w:pPr>
              <w:numPr>
                <w:ilvl w:val="0"/>
                <w:numId w:val="2"/>
              </w:numPr>
              <w:spacing w:before="80" w:after="120"/>
              <w:jc w:val="both"/>
              <w:rPr>
                <w:rFonts w:cstheme="minorHAnsi"/>
              </w:rPr>
            </w:pPr>
            <w:r w:rsidRPr="00257ED1">
              <w:rPr>
                <w:rFonts w:cstheme="minorHAnsi"/>
                <w:b/>
                <w:bCs/>
              </w:rPr>
              <w:t>Growth Capex:</w:t>
            </w:r>
            <w:r>
              <w:rPr>
                <w:rFonts w:cstheme="minorHAnsi"/>
              </w:rPr>
              <w:t xml:space="preserve"> </w:t>
            </w:r>
            <w:r w:rsidR="00405007" w:rsidRPr="00405007">
              <w:rPr>
                <w:rFonts w:cstheme="minorHAnsi"/>
              </w:rPr>
              <w:t>Strategic investments remain on track</w:t>
            </w:r>
            <w:r w:rsidR="00C73156">
              <w:rPr>
                <w:rFonts w:cstheme="minorHAnsi"/>
              </w:rPr>
              <w:t xml:space="preserve"> –</w:t>
            </w:r>
            <w:r w:rsidR="00405007" w:rsidRPr="00405007">
              <w:rPr>
                <w:rFonts w:cstheme="minorHAnsi"/>
              </w:rPr>
              <w:t xml:space="preserve"> </w:t>
            </w:r>
            <w:r w:rsidR="00C73156">
              <w:rPr>
                <w:rFonts w:cstheme="minorHAnsi"/>
              </w:rPr>
              <w:t xml:space="preserve">the overall progress in </w:t>
            </w:r>
            <w:r w:rsidR="00405007" w:rsidRPr="00405007">
              <w:rPr>
                <w:rFonts w:cstheme="minorHAnsi"/>
              </w:rPr>
              <w:t xml:space="preserve">TAN project in Gopalpur </w:t>
            </w:r>
            <w:r w:rsidR="00C73156">
              <w:rPr>
                <w:rFonts w:cstheme="minorHAnsi"/>
              </w:rPr>
              <w:t xml:space="preserve">is at </w:t>
            </w:r>
            <w:r w:rsidR="00405007" w:rsidRPr="00405007">
              <w:rPr>
                <w:rFonts w:cstheme="minorHAnsi"/>
              </w:rPr>
              <w:t xml:space="preserve">75%, and the </w:t>
            </w:r>
            <w:r w:rsidR="00C73156">
              <w:rPr>
                <w:rFonts w:cstheme="minorHAnsi"/>
              </w:rPr>
              <w:t xml:space="preserve">same for </w:t>
            </w:r>
            <w:r w:rsidR="00405007" w:rsidRPr="00405007">
              <w:rPr>
                <w:rFonts w:cstheme="minorHAnsi"/>
              </w:rPr>
              <w:t xml:space="preserve">Nitric Acid project in </w:t>
            </w:r>
            <w:proofErr w:type="spellStart"/>
            <w:r w:rsidR="00405007" w:rsidRPr="00405007">
              <w:rPr>
                <w:rFonts w:cstheme="minorHAnsi"/>
              </w:rPr>
              <w:t>Dahej</w:t>
            </w:r>
            <w:proofErr w:type="spellEnd"/>
            <w:r w:rsidR="00C73156">
              <w:rPr>
                <w:rFonts w:cstheme="minorHAnsi"/>
              </w:rPr>
              <w:t xml:space="preserve"> is at </w:t>
            </w:r>
            <w:r w:rsidR="00405007" w:rsidRPr="00405007">
              <w:rPr>
                <w:rFonts w:cstheme="minorHAnsi"/>
              </w:rPr>
              <w:t>48%</w:t>
            </w:r>
            <w:r w:rsidR="00C73156">
              <w:rPr>
                <w:rFonts w:cstheme="minorHAnsi"/>
              </w:rPr>
              <w:t>.</w:t>
            </w:r>
          </w:p>
          <w:p w14:paraId="103B0F86" w14:textId="079712F6" w:rsidR="00B01DD7" w:rsidRDefault="009F3855" w:rsidP="009758BE">
            <w:pPr>
              <w:pStyle w:val="ListParagraph"/>
              <w:numPr>
                <w:ilvl w:val="0"/>
                <w:numId w:val="2"/>
              </w:numPr>
              <w:spacing w:before="120" w:after="120" w:line="276" w:lineRule="auto"/>
              <w:jc w:val="both"/>
              <w:rPr>
                <w:rFonts w:cstheme="minorHAnsi"/>
                <w:lang w:val="en-IN"/>
              </w:rPr>
            </w:pPr>
            <w:bookmarkStart w:id="2" w:name="_Hlk198413574"/>
            <w:r w:rsidRPr="00D364B1">
              <w:rPr>
                <w:rFonts w:cstheme="minorHAnsi"/>
                <w:b/>
                <w:bCs/>
                <w:lang w:val="en-IN"/>
              </w:rPr>
              <w:t>CNB business continue to out-perform</w:t>
            </w:r>
            <w:bookmarkEnd w:id="2"/>
            <w:r w:rsidR="00E131D0">
              <w:rPr>
                <w:rFonts w:cstheme="minorHAnsi"/>
                <w:b/>
                <w:bCs/>
                <w:lang w:val="en-IN"/>
              </w:rPr>
              <w:t xml:space="preserve"> -</w:t>
            </w:r>
            <w:r w:rsidR="00622E2C" w:rsidRPr="00D364B1">
              <w:rPr>
                <w:rFonts w:cstheme="minorHAnsi"/>
                <w:b/>
                <w:bCs/>
                <w:lang w:val="en-IN"/>
              </w:rPr>
              <w:t xml:space="preserve"> </w:t>
            </w:r>
            <w:r w:rsidR="00E131D0" w:rsidRPr="00E131D0">
              <w:rPr>
                <w:rFonts w:cstheme="minorHAnsi"/>
                <w:lang w:val="en-IN"/>
              </w:rPr>
              <w:t>Bulk Fertilizers manufactured sales volume in Q4</w:t>
            </w:r>
            <w:r w:rsidR="007E615D">
              <w:rPr>
                <w:rFonts w:cstheme="minorHAnsi"/>
                <w:lang w:val="en-IN"/>
              </w:rPr>
              <w:t xml:space="preserve"> </w:t>
            </w:r>
            <w:r w:rsidR="00E131D0" w:rsidRPr="00E131D0">
              <w:rPr>
                <w:rFonts w:cstheme="minorHAnsi"/>
                <w:lang w:val="en-IN"/>
              </w:rPr>
              <w:t>surged by 68% YoY</w:t>
            </w:r>
            <w:r w:rsidR="00E131D0">
              <w:rPr>
                <w:rFonts w:cstheme="minorHAnsi"/>
                <w:lang w:val="en-IN"/>
              </w:rPr>
              <w:t>,</w:t>
            </w:r>
            <w:r w:rsidRPr="00D364B1">
              <w:rPr>
                <w:rFonts w:cstheme="minorHAnsi"/>
                <w:lang w:val="en-IN"/>
              </w:rPr>
              <w:t xml:space="preserve"> driven </w:t>
            </w:r>
            <w:r w:rsidR="009C4FCB" w:rsidRPr="00D364B1">
              <w:rPr>
                <w:rFonts w:cstheme="minorHAnsi"/>
                <w:lang w:val="en-IN"/>
              </w:rPr>
              <w:t xml:space="preserve">by </w:t>
            </w:r>
            <w:r w:rsidR="000333AD">
              <w:rPr>
                <w:rFonts w:cstheme="minorHAnsi"/>
                <w:lang w:val="en-IN"/>
              </w:rPr>
              <w:t xml:space="preserve">increased adoption of </w:t>
            </w:r>
            <w:r w:rsidR="00302503">
              <w:rPr>
                <w:rFonts w:cstheme="minorHAnsi"/>
                <w:lang w:val="en-IN"/>
              </w:rPr>
              <w:t xml:space="preserve">our </w:t>
            </w:r>
            <w:r w:rsidR="008C1226">
              <w:rPr>
                <w:rFonts w:cstheme="minorHAnsi"/>
                <w:lang w:val="en-IN"/>
              </w:rPr>
              <w:t xml:space="preserve">innovative </w:t>
            </w:r>
            <w:r w:rsidR="00302503">
              <w:rPr>
                <w:rFonts w:cstheme="minorHAnsi"/>
                <w:lang w:val="en-IN"/>
              </w:rPr>
              <w:t>crop focus nutrient solution</w:t>
            </w:r>
            <w:r w:rsidR="009C4FCB" w:rsidRPr="00D364B1">
              <w:rPr>
                <w:rFonts w:cstheme="minorHAnsi"/>
                <w:lang w:val="en-IN"/>
              </w:rPr>
              <w:t>.</w:t>
            </w:r>
            <w:r w:rsidR="00302503">
              <w:rPr>
                <w:rFonts w:cstheme="minorHAnsi"/>
                <w:lang w:val="en-IN"/>
              </w:rPr>
              <w:t xml:space="preserve"> </w:t>
            </w:r>
            <w:r w:rsidR="00302503" w:rsidRPr="00302503">
              <w:rPr>
                <w:rFonts w:cstheme="minorHAnsi"/>
                <w:lang w:val="en-IN"/>
              </w:rPr>
              <w:t xml:space="preserve">During FY25, team achieved a significant milestone by surpassing 1 </w:t>
            </w:r>
            <w:proofErr w:type="gramStart"/>
            <w:r w:rsidR="00302503" w:rsidRPr="00302503">
              <w:rPr>
                <w:rFonts w:cstheme="minorHAnsi"/>
                <w:lang w:val="en-IN"/>
              </w:rPr>
              <w:t>M</w:t>
            </w:r>
            <w:r w:rsidR="007E615D">
              <w:rPr>
                <w:rFonts w:cstheme="minorHAnsi"/>
                <w:lang w:val="en-IN"/>
              </w:rPr>
              <w:t>illion</w:t>
            </w:r>
            <w:proofErr w:type="gramEnd"/>
            <w:r w:rsidR="007E615D">
              <w:rPr>
                <w:rFonts w:cstheme="minorHAnsi"/>
                <w:lang w:val="en-IN"/>
              </w:rPr>
              <w:t xml:space="preserve"> </w:t>
            </w:r>
            <w:r w:rsidR="00302503" w:rsidRPr="00302503">
              <w:rPr>
                <w:rFonts w:cstheme="minorHAnsi"/>
                <w:lang w:val="en-IN"/>
              </w:rPr>
              <w:t xml:space="preserve">MT in bulk fertilizer sales and liquidation </w:t>
            </w:r>
            <w:r w:rsidR="00302503" w:rsidRPr="00302503">
              <w:rPr>
                <w:rFonts w:cstheme="minorHAnsi"/>
                <w:lang w:val="en-IN"/>
              </w:rPr>
              <w:lastRenderedPageBreak/>
              <w:t>for the first time, demonstrating the team’s focus and effective execution of strategic products with scale</w:t>
            </w:r>
            <w:r w:rsidR="00302503">
              <w:rPr>
                <w:rFonts w:cstheme="minorHAnsi"/>
                <w:lang w:val="en-IN"/>
              </w:rPr>
              <w:t>.</w:t>
            </w:r>
            <w:bookmarkEnd w:id="0"/>
          </w:p>
          <w:p w14:paraId="2FC63987" w14:textId="21C36360" w:rsidR="00A67A68" w:rsidRPr="00A65660" w:rsidRDefault="00A67A68" w:rsidP="00A65660">
            <w:pPr>
              <w:pStyle w:val="ListParagraph"/>
              <w:numPr>
                <w:ilvl w:val="0"/>
                <w:numId w:val="2"/>
              </w:numPr>
              <w:spacing w:before="120"/>
              <w:jc w:val="both"/>
              <w:rPr>
                <w:rFonts w:cstheme="minorHAnsi"/>
                <w:lang w:val="en-IN"/>
              </w:rPr>
            </w:pPr>
            <w:r w:rsidRPr="004518C0">
              <w:rPr>
                <w:rFonts w:cstheme="minorHAnsi"/>
                <w:b/>
                <w:bCs/>
                <w:lang w:val="en-IN"/>
              </w:rPr>
              <w:t>TAN Business –</w:t>
            </w:r>
            <w:r w:rsidR="00A65660">
              <w:rPr>
                <w:rFonts w:cstheme="minorHAnsi"/>
                <w:b/>
                <w:bCs/>
                <w:lang w:val="en-IN"/>
              </w:rPr>
              <w:t xml:space="preserve"> </w:t>
            </w:r>
            <w:r w:rsidR="007B224C" w:rsidRPr="004518C0">
              <w:rPr>
                <w:rFonts w:cstheme="minorHAnsi"/>
                <w:lang w:val="en-IN"/>
              </w:rPr>
              <w:t xml:space="preserve">Our </w:t>
            </w:r>
            <w:r w:rsidR="00A65660">
              <w:rPr>
                <w:rFonts w:cstheme="minorHAnsi"/>
                <w:lang w:val="en-IN"/>
              </w:rPr>
              <w:t xml:space="preserve">speciality </w:t>
            </w:r>
            <w:r w:rsidR="007B224C" w:rsidRPr="004518C0">
              <w:rPr>
                <w:rFonts w:cstheme="minorHAnsi"/>
                <w:lang w:val="en-IN"/>
              </w:rPr>
              <w:t>product, LDAN, saw an impressive 11% YoY growth in sales volume in Q4FY25, and a notable 15% YoY increase for the entire fiscal year.</w:t>
            </w:r>
          </w:p>
          <w:p w14:paraId="6FBBC645" w14:textId="5D05E7AE" w:rsidR="00A67A68" w:rsidRDefault="00A67A68" w:rsidP="009758BE">
            <w:pPr>
              <w:pStyle w:val="ListParagraph"/>
              <w:numPr>
                <w:ilvl w:val="0"/>
                <w:numId w:val="2"/>
              </w:numPr>
              <w:spacing w:before="120" w:after="120" w:line="276" w:lineRule="auto"/>
              <w:jc w:val="both"/>
              <w:rPr>
                <w:rFonts w:cstheme="minorHAnsi"/>
                <w:lang w:val="en-IN"/>
              </w:rPr>
            </w:pPr>
            <w:r w:rsidRPr="00A67A68">
              <w:rPr>
                <w:rFonts w:cstheme="minorHAnsi"/>
              </w:rPr>
              <w:t>Anti-Dumping Duty Implementation</w:t>
            </w:r>
            <w:r w:rsidR="004518C0">
              <w:rPr>
                <w:rFonts w:cstheme="minorHAnsi"/>
              </w:rPr>
              <w:t xml:space="preserve"> on IPA</w:t>
            </w:r>
            <w:r w:rsidRPr="00A67A68">
              <w:rPr>
                <w:rFonts w:cstheme="minorHAnsi"/>
              </w:rPr>
              <w:t xml:space="preserve">: USD 217 per metric ton ADD on IPA </w:t>
            </w:r>
            <w:r>
              <w:rPr>
                <w:rFonts w:cstheme="minorHAnsi"/>
              </w:rPr>
              <w:t xml:space="preserve">implemented in FY25 </w:t>
            </w:r>
            <w:r w:rsidRPr="00A67A68">
              <w:rPr>
                <w:rFonts w:cstheme="minorHAnsi"/>
              </w:rPr>
              <w:t>for a period of 5 years.</w:t>
            </w:r>
            <w:r w:rsidR="00A65660">
              <w:rPr>
                <w:rFonts w:cstheme="minorHAnsi"/>
              </w:rPr>
              <w:t xml:space="preserve"> </w:t>
            </w:r>
          </w:p>
          <w:p w14:paraId="409C04FB" w14:textId="73A013C5" w:rsidR="007B224C" w:rsidRDefault="0023715C" w:rsidP="009758BE">
            <w:pPr>
              <w:pStyle w:val="ListParagraph"/>
              <w:numPr>
                <w:ilvl w:val="0"/>
                <w:numId w:val="2"/>
              </w:numPr>
              <w:spacing w:before="120" w:after="120" w:line="276" w:lineRule="auto"/>
              <w:jc w:val="both"/>
              <w:rPr>
                <w:rFonts w:cstheme="minorHAnsi"/>
                <w:lang w:val="en-IN"/>
              </w:rPr>
            </w:pPr>
            <w:r>
              <w:rPr>
                <w:rFonts w:cstheme="minorHAnsi"/>
                <w:b/>
                <w:bCs/>
                <w:lang w:val="en-IN"/>
              </w:rPr>
              <w:t xml:space="preserve">Net Debt </w:t>
            </w:r>
            <w:r w:rsidR="00C459B5">
              <w:rPr>
                <w:rFonts w:cstheme="minorHAnsi"/>
                <w:b/>
                <w:bCs/>
                <w:lang w:val="en-IN"/>
              </w:rPr>
              <w:t>–</w:t>
            </w:r>
            <w:r>
              <w:rPr>
                <w:rFonts w:cstheme="minorHAnsi"/>
                <w:b/>
                <w:bCs/>
                <w:lang w:val="en-IN"/>
              </w:rPr>
              <w:t xml:space="preserve"> </w:t>
            </w:r>
            <w:r w:rsidR="004518C0" w:rsidRPr="00A65660">
              <w:rPr>
                <w:rFonts w:cstheme="minorHAnsi"/>
                <w:lang w:val="en-IN"/>
              </w:rPr>
              <w:t xml:space="preserve">Despite </w:t>
            </w:r>
            <w:r w:rsidR="00C459B5" w:rsidRPr="00A65660">
              <w:rPr>
                <w:rFonts w:cstheme="minorHAnsi"/>
                <w:lang w:val="en-IN"/>
              </w:rPr>
              <w:t xml:space="preserve">Capex </w:t>
            </w:r>
            <w:r w:rsidR="004518C0">
              <w:rPr>
                <w:rFonts w:cstheme="minorHAnsi"/>
                <w:lang w:val="en-IN"/>
              </w:rPr>
              <w:t xml:space="preserve">spent of </w:t>
            </w:r>
            <w:r w:rsidR="00C459B5">
              <w:rPr>
                <w:rFonts w:cstheme="minorHAnsi"/>
                <w:lang w:val="en-IN"/>
              </w:rPr>
              <w:t xml:space="preserve">Rs. 655 </w:t>
            </w:r>
            <w:r w:rsidR="00C459B5" w:rsidRPr="00A65660">
              <w:rPr>
                <w:rFonts w:cstheme="minorHAnsi"/>
                <w:lang w:val="en-IN"/>
              </w:rPr>
              <w:t>Cr</w:t>
            </w:r>
            <w:r w:rsidR="00C459B5">
              <w:rPr>
                <w:rFonts w:cstheme="minorHAnsi"/>
                <w:lang w:val="en-IN"/>
              </w:rPr>
              <w:t xml:space="preserve"> in FY25, </w:t>
            </w:r>
            <w:r w:rsidR="00C459B5" w:rsidRPr="00A65660">
              <w:rPr>
                <w:rFonts w:cstheme="minorHAnsi"/>
                <w:lang w:val="en-IN"/>
              </w:rPr>
              <w:t xml:space="preserve">net debt reduced from </w:t>
            </w:r>
            <w:r w:rsidR="00C459B5">
              <w:rPr>
                <w:rFonts w:cstheme="minorHAnsi"/>
                <w:lang w:val="en-IN"/>
              </w:rPr>
              <w:t xml:space="preserve">Rs. </w:t>
            </w:r>
            <w:r w:rsidR="00C459B5" w:rsidRPr="00A65660">
              <w:rPr>
                <w:rFonts w:cstheme="minorHAnsi"/>
                <w:lang w:val="en-IN"/>
              </w:rPr>
              <w:t>3</w:t>
            </w:r>
            <w:r w:rsidR="00C459B5">
              <w:rPr>
                <w:rFonts w:cstheme="minorHAnsi"/>
                <w:lang w:val="en-IN"/>
              </w:rPr>
              <w:t>,</w:t>
            </w:r>
            <w:r w:rsidR="00C459B5" w:rsidRPr="00A65660">
              <w:rPr>
                <w:rFonts w:cstheme="minorHAnsi"/>
                <w:lang w:val="en-IN"/>
              </w:rPr>
              <w:t xml:space="preserve">426 Cr to </w:t>
            </w:r>
            <w:r w:rsidR="00C459B5">
              <w:rPr>
                <w:rFonts w:cstheme="minorHAnsi"/>
                <w:lang w:val="en-IN"/>
              </w:rPr>
              <w:t xml:space="preserve">Rs. </w:t>
            </w:r>
            <w:r w:rsidR="00C459B5" w:rsidRPr="00A65660">
              <w:rPr>
                <w:rFonts w:cstheme="minorHAnsi"/>
                <w:lang w:val="en-IN"/>
              </w:rPr>
              <w:t>3</w:t>
            </w:r>
            <w:r w:rsidR="00C459B5">
              <w:rPr>
                <w:rFonts w:cstheme="minorHAnsi"/>
                <w:lang w:val="en-IN"/>
              </w:rPr>
              <w:t>,</w:t>
            </w:r>
            <w:r w:rsidR="00C459B5" w:rsidRPr="00A65660">
              <w:rPr>
                <w:rFonts w:cstheme="minorHAnsi"/>
                <w:lang w:val="en-IN"/>
              </w:rPr>
              <w:t>305 Cr based on healthy cash generation.</w:t>
            </w:r>
            <w:r w:rsidR="00C459B5">
              <w:rPr>
                <w:rFonts w:cstheme="minorHAnsi"/>
                <w:lang w:val="en-IN"/>
              </w:rPr>
              <w:t xml:space="preserve"> Net debt to EBIDTA reduce</w:t>
            </w:r>
            <w:r w:rsidR="004518C0">
              <w:rPr>
                <w:rFonts w:cstheme="minorHAnsi"/>
                <w:lang w:val="en-IN"/>
              </w:rPr>
              <w:t>d</w:t>
            </w:r>
            <w:r w:rsidR="00C459B5">
              <w:rPr>
                <w:rFonts w:cstheme="minorHAnsi"/>
                <w:lang w:val="en-IN"/>
              </w:rPr>
              <w:t xml:space="preserve"> from 2.66x to 1.72x </w:t>
            </w:r>
            <w:r w:rsidR="005C21A8">
              <w:rPr>
                <w:rFonts w:cstheme="minorHAnsi"/>
                <w:lang w:val="en-IN"/>
              </w:rPr>
              <w:t xml:space="preserve">on </w:t>
            </w:r>
            <w:r w:rsidR="00C459B5">
              <w:rPr>
                <w:rFonts w:cstheme="minorHAnsi"/>
                <w:lang w:val="en-IN"/>
              </w:rPr>
              <w:t>YoY</w:t>
            </w:r>
            <w:r w:rsidR="005C21A8">
              <w:rPr>
                <w:rFonts w:cstheme="minorHAnsi"/>
                <w:lang w:val="en-IN"/>
              </w:rPr>
              <w:t xml:space="preserve"> basis</w:t>
            </w:r>
            <w:r w:rsidR="00C459B5">
              <w:rPr>
                <w:rFonts w:cstheme="minorHAnsi"/>
                <w:lang w:val="en-IN"/>
              </w:rPr>
              <w:t>.</w:t>
            </w:r>
          </w:p>
          <w:p w14:paraId="5E3F1343" w14:textId="7BDEDF82" w:rsidR="00C459B5" w:rsidRPr="00587D11" w:rsidRDefault="00C459B5" w:rsidP="00A65660">
            <w:pPr>
              <w:pStyle w:val="ListParagraph"/>
              <w:rPr>
                <w:rFonts w:cstheme="minorHAnsi"/>
                <w:lang w:val="en-IN"/>
              </w:rPr>
            </w:pPr>
          </w:p>
        </w:tc>
      </w:tr>
      <w:tr w:rsidR="002702DB" w:rsidRPr="00D364B1" w14:paraId="0BE777C1" w14:textId="77777777" w:rsidTr="009758BE">
        <w:trPr>
          <w:trHeight w:val="737"/>
        </w:trPr>
        <w:tc>
          <w:tcPr>
            <w:tcW w:w="10065" w:type="dxa"/>
            <w:tcBorders>
              <w:top w:val="nil"/>
              <w:left w:val="nil"/>
              <w:bottom w:val="nil"/>
              <w:right w:val="nil"/>
            </w:tcBorders>
          </w:tcPr>
          <w:p w14:paraId="5F26997D" w14:textId="77777777" w:rsidR="00D16EF5" w:rsidRDefault="00D16EF5" w:rsidP="00E15C3D">
            <w:pPr>
              <w:spacing w:line="240" w:lineRule="exact"/>
              <w:contextualSpacing/>
              <w:jc w:val="both"/>
              <w:rPr>
                <w:rFonts w:cstheme="minorHAnsi"/>
                <w:b/>
              </w:rPr>
            </w:pPr>
          </w:p>
          <w:p w14:paraId="0BADB02A" w14:textId="0AB50FAA" w:rsidR="00F6601C" w:rsidRPr="00D364B1" w:rsidRDefault="00786D65" w:rsidP="00E15C3D">
            <w:pPr>
              <w:spacing w:line="240" w:lineRule="exact"/>
              <w:contextualSpacing/>
              <w:jc w:val="both"/>
              <w:rPr>
                <w:rFonts w:cstheme="minorHAnsi"/>
                <w:b/>
              </w:rPr>
            </w:pPr>
            <w:r w:rsidRPr="00D364B1">
              <w:rPr>
                <w:rFonts w:cstheme="minorHAnsi"/>
                <w:b/>
                <w:noProof/>
              </w:rPr>
              <mc:AlternateContent>
                <mc:Choice Requires="wpg">
                  <w:drawing>
                    <wp:anchor distT="0" distB="0" distL="114300" distR="114300" simplePos="0" relativeHeight="251658246" behindDoc="0" locked="0" layoutInCell="1" allowOverlap="1" wp14:anchorId="499FC498" wp14:editId="32C27CC6">
                      <wp:simplePos x="0" y="0"/>
                      <wp:positionH relativeFrom="column">
                        <wp:posOffset>1270</wp:posOffset>
                      </wp:positionH>
                      <wp:positionV relativeFrom="paragraph">
                        <wp:posOffset>65034</wp:posOffset>
                      </wp:positionV>
                      <wp:extent cx="6119495" cy="266700"/>
                      <wp:effectExtent l="0" t="0" r="33655" b="19050"/>
                      <wp:wrapNone/>
                      <wp:docPr id="1728093388" name="Group 1728093388"/>
                      <wp:cNvGraphicFramePr/>
                      <a:graphic xmlns:a="http://schemas.openxmlformats.org/drawingml/2006/main">
                        <a:graphicData uri="http://schemas.microsoft.com/office/word/2010/wordprocessingGroup">
                          <wpg:wgp>
                            <wpg:cNvGrpSpPr/>
                            <wpg:grpSpPr>
                              <a:xfrm>
                                <a:off x="0" y="0"/>
                                <a:ext cx="6119495" cy="266700"/>
                                <a:chOff x="0" y="0"/>
                                <a:chExt cx="6120000" cy="266700"/>
                              </a:xfrm>
                            </wpg:grpSpPr>
                            <wps:wsp>
                              <wps:cNvPr id="26" name="Straight Connector 26"/>
                              <wps:cNvCnPr/>
                              <wps:spPr>
                                <a:xfrm flipV="1">
                                  <a:off x="0" y="138023"/>
                                  <a:ext cx="6120000"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Rectangle 128"/>
                              <wps:cNvSpPr/>
                              <wps:spPr>
                                <a:xfrm>
                                  <a:off x="1733910" y="0"/>
                                  <a:ext cx="239776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99FC498" id="Group 1728093388" o:spid="_x0000_s1029" style="position:absolute;left:0;text-align:left;margin-left:.1pt;margin-top:5.1pt;width:481.85pt;height:21pt;z-index:25165824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">
                      <v:line id="Straight Connector 26" o:spid="_x0000_s1030" style="position:absolute;flip:y;visibility:visible;mso-wrap-style:square" from="0,1380" to="61200,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3b3b3b [3040]"/>
                      <v:rect id="Rectangle 128" o:spid="_x0000_s1031" style="position:absolute;left:17339;width:239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" fillcolor="#eb8e36" strokecolor="#3f3f3f [3213]">
                        <v:textbox inset="0,0,0,0">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v:textbox>
                      </v:rect>
                    </v:group>
                  </w:pict>
                </mc:Fallback>
              </mc:AlternateContent>
            </w:r>
          </w:p>
          <w:p w14:paraId="4A5A9A69" w14:textId="77777777" w:rsidR="000801EC" w:rsidRPr="00D364B1" w:rsidRDefault="000801EC" w:rsidP="00E15C3D">
            <w:pPr>
              <w:spacing w:line="240" w:lineRule="exact"/>
              <w:contextualSpacing/>
              <w:jc w:val="both"/>
              <w:rPr>
                <w:rFonts w:cstheme="minorHAnsi"/>
                <w:b/>
              </w:rPr>
            </w:pPr>
          </w:p>
          <w:p w14:paraId="78CA9733" w14:textId="3351AEB0" w:rsidR="00F6601C" w:rsidRPr="00D364B1" w:rsidRDefault="00F6601C" w:rsidP="00E15C3D">
            <w:pPr>
              <w:spacing w:line="240" w:lineRule="exact"/>
              <w:contextualSpacing/>
              <w:jc w:val="both"/>
              <w:rPr>
                <w:rFonts w:cstheme="minorHAnsi"/>
                <w:b/>
              </w:rPr>
            </w:pPr>
          </w:p>
          <w:p w14:paraId="1F8E55AA" w14:textId="4D7B6DF9" w:rsidR="002702DB" w:rsidRPr="00D364B1" w:rsidRDefault="00622E2C" w:rsidP="00E15C3D">
            <w:pPr>
              <w:spacing w:line="240" w:lineRule="exact"/>
              <w:contextualSpacing/>
              <w:jc w:val="both"/>
              <w:rPr>
                <w:rFonts w:cstheme="minorHAnsi"/>
                <w:b/>
              </w:rPr>
            </w:pPr>
            <w:r w:rsidRPr="00D364B1">
              <w:rPr>
                <w:rFonts w:cstheme="minorHAnsi"/>
                <w:b/>
              </w:rPr>
              <w:t>Reflecting on the company’s performance, S.C. Mehta, Chairman and Managing Director of DFPCL, stated</w:t>
            </w:r>
            <w:r w:rsidR="00720F1B" w:rsidRPr="00D364B1">
              <w:rPr>
                <w:rFonts w:cstheme="minorHAnsi"/>
                <w:b/>
              </w:rPr>
              <w:t>:</w:t>
            </w:r>
            <w:r w:rsidR="002702DB" w:rsidRPr="00D364B1">
              <w:rPr>
                <w:rFonts w:cstheme="minorHAnsi"/>
                <w:b/>
              </w:rPr>
              <w:t xml:space="preserve"> </w:t>
            </w:r>
          </w:p>
          <w:p w14:paraId="0E847E21" w14:textId="62975C13" w:rsidR="00C94B20" w:rsidRPr="00D364B1" w:rsidRDefault="00C94B20" w:rsidP="00E15C3D">
            <w:pPr>
              <w:spacing w:line="240" w:lineRule="exact"/>
              <w:contextualSpacing/>
              <w:jc w:val="both"/>
              <w:rPr>
                <w:rFonts w:cstheme="minorHAnsi"/>
                <w:b/>
              </w:rPr>
            </w:pPr>
          </w:p>
        </w:tc>
      </w:tr>
      <w:tr w:rsidR="002702DB" w:rsidRPr="00D364B1" w14:paraId="78EAB2D3" w14:textId="77777777" w:rsidTr="009758BE">
        <w:trPr>
          <w:trHeight w:val="531"/>
        </w:trPr>
        <w:tc>
          <w:tcPr>
            <w:tcW w:w="10065" w:type="dxa"/>
            <w:tcBorders>
              <w:top w:val="nil"/>
              <w:left w:val="nil"/>
              <w:bottom w:val="nil"/>
              <w:right w:val="nil"/>
            </w:tcBorders>
            <w:shd w:val="clear" w:color="auto" w:fill="auto"/>
          </w:tcPr>
          <w:tbl>
            <w:tblPr>
              <w:tblStyle w:val="TableGrid"/>
              <w:tblW w:w="9665" w:type="dxa"/>
              <w:tblLook w:val="04A0" w:firstRow="1" w:lastRow="0" w:firstColumn="1" w:lastColumn="0" w:noHBand="0" w:noVBand="1"/>
            </w:tblPr>
            <w:tblGrid>
              <w:gridCol w:w="9665"/>
            </w:tblGrid>
            <w:tr w:rsidR="00F72569" w:rsidRPr="00D364B1" w14:paraId="15657514" w14:textId="77777777" w:rsidTr="007F0B98">
              <w:trPr>
                <w:trHeight w:val="701"/>
              </w:trPr>
              <w:tc>
                <w:tcPr>
                  <w:tcW w:w="9665" w:type="dxa"/>
                  <w:tcBorders>
                    <w:bottom w:val="nil"/>
                  </w:tcBorders>
                  <w:shd w:val="clear" w:color="auto" w:fill="F2F2F2" w:themeFill="background1" w:themeFillShade="F2"/>
                </w:tcPr>
                <w:p w14:paraId="2533BE86" w14:textId="6A91BBE0" w:rsidR="00ED08C7" w:rsidRDefault="00200F79" w:rsidP="00844C3C">
                  <w:pPr>
                    <w:spacing w:before="80"/>
                    <w:jc w:val="both"/>
                    <w:rPr>
                      <w:rFonts w:cstheme="minorHAnsi"/>
                      <w:b/>
                      <w:bCs/>
                      <w:color w:val="0070C0"/>
                      <w:lang w:val="en-IN"/>
                    </w:rPr>
                  </w:pPr>
                  <w:bookmarkStart w:id="3" w:name="_Hlk198699041"/>
                  <w:bookmarkStart w:id="4" w:name="_Hlk198457720"/>
                  <w:bookmarkStart w:id="5" w:name="_Hlk167525396"/>
                  <w:bookmarkStart w:id="6" w:name="_Hlk198676562"/>
                  <w:bookmarkStart w:id="7" w:name="_Hlk157520776"/>
                  <w:r>
                    <w:rPr>
                      <w:noProof/>
                    </w:rPr>
                    <w:drawing>
                      <wp:anchor distT="0" distB="0" distL="114300" distR="114300" simplePos="0" relativeHeight="251674634" behindDoc="1" locked="0" layoutInCell="1" allowOverlap="1" wp14:anchorId="4147990B" wp14:editId="31AF3AD4">
                        <wp:simplePos x="0" y="0"/>
                        <wp:positionH relativeFrom="column">
                          <wp:posOffset>4415392</wp:posOffset>
                        </wp:positionH>
                        <wp:positionV relativeFrom="paragraph">
                          <wp:posOffset>291702</wp:posOffset>
                        </wp:positionV>
                        <wp:extent cx="1574565" cy="1350235"/>
                        <wp:effectExtent l="0" t="0" r="6985" b="2540"/>
                        <wp:wrapTight wrapText="bothSides">
                          <wp:wrapPolygon edited="0">
                            <wp:start x="0" y="0"/>
                            <wp:lineTo x="0" y="21336"/>
                            <wp:lineTo x="21434" y="21336"/>
                            <wp:lineTo x="21434" y="0"/>
                            <wp:lineTo x="0" y="0"/>
                          </wp:wrapPolygon>
                        </wp:wrapTight>
                        <wp:docPr id="8234975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915" r="7263"/>
                                <a:stretch/>
                              </pic:blipFill>
                              <pic:spPr bwMode="auto">
                                <a:xfrm>
                                  <a:off x="0" y="0"/>
                                  <a:ext cx="1574565" cy="1350235"/>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anchor>
                    </w:drawing>
                  </w:r>
                  <w:r w:rsidR="00ED08C7" w:rsidRPr="00ED08C7">
                    <w:rPr>
                      <w:rFonts w:cstheme="minorHAnsi"/>
                      <w:noProof/>
                      <w:color w:val="0070C0"/>
                      <w:lang w:val="en-IN"/>
                    </w:rPr>
                    <w:t>This year has been challenging yet transformative, marked by strategic actions that boosted growth across all product segments. Our financial performance for FY 2024–25 highlights resilience, innovation, and a strong foundation for future success.</w:t>
                  </w:r>
                  <w:bookmarkEnd w:id="3"/>
                </w:p>
                <w:p w14:paraId="01046EE6" w14:textId="509B22C5" w:rsidR="003677FA" w:rsidRPr="00952249" w:rsidRDefault="00200F79" w:rsidP="00844C3C">
                  <w:pPr>
                    <w:spacing w:before="80"/>
                    <w:jc w:val="both"/>
                    <w:rPr>
                      <w:rFonts w:cstheme="minorHAnsi"/>
                      <w:b/>
                      <w:bCs/>
                      <w:color w:val="0070C0"/>
                      <w:lang w:val="en-IN"/>
                    </w:rPr>
                  </w:pPr>
                  <w:bookmarkStart w:id="8" w:name="_Hlk198449120"/>
                  <w:r>
                    <w:rPr>
                      <w:rFonts w:cstheme="minorHAnsi"/>
                      <w:b/>
                      <w:bCs/>
                      <w:color w:val="0070C0"/>
                      <w:lang w:val="en-IN"/>
                    </w:rPr>
                    <w:t xml:space="preserve"> </w:t>
                  </w:r>
                  <w:r w:rsidR="00844C3C">
                    <w:rPr>
                      <w:rFonts w:cstheme="minorHAnsi"/>
                      <w:b/>
                      <w:bCs/>
                      <w:color w:val="0070C0"/>
                      <w:lang w:val="en-IN"/>
                    </w:rPr>
                    <w:t xml:space="preserve">Key </w:t>
                  </w:r>
                  <w:r w:rsidR="00CF418A" w:rsidRPr="00952249">
                    <w:rPr>
                      <w:rFonts w:cstheme="minorHAnsi"/>
                      <w:b/>
                      <w:bCs/>
                      <w:color w:val="0070C0"/>
                      <w:lang w:val="en-IN"/>
                    </w:rPr>
                    <w:t xml:space="preserve">Strategic </w:t>
                  </w:r>
                  <w:r w:rsidR="00844C3C">
                    <w:rPr>
                      <w:rFonts w:cstheme="minorHAnsi"/>
                      <w:b/>
                      <w:bCs/>
                      <w:color w:val="0070C0"/>
                      <w:lang w:val="en-IN"/>
                    </w:rPr>
                    <w:t>Factors:</w:t>
                  </w:r>
                  <w:bookmarkEnd w:id="8"/>
                  <w:r w:rsidR="003677FA" w:rsidRPr="00952249">
                    <w:rPr>
                      <w:rFonts w:cstheme="minorHAnsi"/>
                      <w:b/>
                      <w:bCs/>
                      <w:color w:val="0070C0"/>
                      <w:lang w:val="en-IN"/>
                    </w:rPr>
                    <w:t xml:space="preserve"> </w:t>
                  </w:r>
                </w:p>
                <w:p w14:paraId="765C1E09" w14:textId="1A0FB594" w:rsidR="007E2DE6" w:rsidRPr="00952249" w:rsidRDefault="007E2DE6" w:rsidP="007E2DE6">
                  <w:pPr>
                    <w:numPr>
                      <w:ilvl w:val="0"/>
                      <w:numId w:val="22"/>
                    </w:numPr>
                    <w:spacing w:before="80"/>
                    <w:jc w:val="both"/>
                    <w:rPr>
                      <w:rFonts w:cstheme="minorHAnsi"/>
                      <w:b/>
                      <w:bCs/>
                      <w:color w:val="0070C0"/>
                      <w:lang w:val="en-IN"/>
                    </w:rPr>
                  </w:pPr>
                  <w:r w:rsidRPr="00952249">
                    <w:rPr>
                      <w:rFonts w:cstheme="minorHAnsi"/>
                      <w:b/>
                      <w:bCs/>
                      <w:color w:val="0070C0"/>
                      <w:lang w:val="en-IN"/>
                    </w:rPr>
                    <w:t>Transformation from Commodity to Specialty</w:t>
                  </w:r>
                </w:p>
                <w:p w14:paraId="46F92D1D" w14:textId="4FF58F71" w:rsidR="007E2DE6" w:rsidRPr="00952249" w:rsidRDefault="00ED08C7" w:rsidP="007E2DE6">
                  <w:pPr>
                    <w:spacing w:before="80"/>
                    <w:ind w:left="720"/>
                    <w:jc w:val="both"/>
                    <w:rPr>
                      <w:rFonts w:cstheme="minorHAnsi"/>
                      <w:color w:val="0070C0"/>
                      <w:lang w:val="en-IN"/>
                    </w:rPr>
                  </w:pPr>
                  <w:bookmarkStart w:id="9" w:name="_Hlk198698893"/>
                  <w:r w:rsidRPr="00ED08C7">
                    <w:rPr>
                      <w:rFonts w:cstheme="minorHAnsi"/>
                      <w:color w:val="0070C0"/>
                      <w:lang w:val="en-IN"/>
                    </w:rPr>
                    <w:t>Our shift from a commodity focus to a specialty and solutions-led company is well underway</w:t>
                  </w:r>
                  <w:r w:rsidR="00200F79">
                    <w:rPr>
                      <w:rFonts w:cstheme="minorHAnsi"/>
                      <w:color w:val="0070C0"/>
                      <w:lang w:val="en-IN"/>
                    </w:rPr>
                    <w:t>.</w:t>
                  </w:r>
                  <w:r w:rsidRPr="00ED08C7">
                    <w:rPr>
                      <w:rFonts w:cstheme="minorHAnsi"/>
                      <w:color w:val="0070C0"/>
                      <w:lang w:val="en-IN"/>
                    </w:rPr>
                    <w:t xml:space="preserve"> Specialty products now comprise 22% of our </w:t>
                  </w:r>
                  <w:r w:rsidR="008B5660">
                    <w:rPr>
                      <w:rFonts w:cstheme="minorHAnsi"/>
                      <w:color w:val="0070C0"/>
                      <w:lang w:val="en-IN"/>
                    </w:rPr>
                    <w:t xml:space="preserve">total operating </w:t>
                  </w:r>
                  <w:r w:rsidRPr="00ED08C7">
                    <w:rPr>
                      <w:rFonts w:cstheme="minorHAnsi"/>
                      <w:color w:val="0070C0"/>
                      <w:lang w:val="en-IN"/>
                    </w:rPr>
                    <w:t>revenue, up from 17% in FY24, with a 51% YoY growth. Crop-focused fertilizers constitute 3</w:t>
                  </w:r>
                  <w:r w:rsidR="00021B78">
                    <w:rPr>
                      <w:rFonts w:cstheme="minorHAnsi"/>
                      <w:color w:val="0070C0"/>
                      <w:lang w:val="en-IN"/>
                    </w:rPr>
                    <w:t>0</w:t>
                  </w:r>
                  <w:r w:rsidRPr="00ED08C7">
                    <w:rPr>
                      <w:rFonts w:cstheme="minorHAnsi"/>
                      <w:color w:val="0070C0"/>
                      <w:lang w:val="en-IN"/>
                    </w:rPr>
                    <w:t>% of our portfolio, reaffirming our commitment to delivering differentiated, customer-first solutions.</w:t>
                  </w:r>
                </w:p>
                <w:bookmarkEnd w:id="9"/>
                <w:p w14:paraId="4CC92532" w14:textId="77777777" w:rsidR="007E2DE6" w:rsidRPr="00952249" w:rsidRDefault="007E2DE6" w:rsidP="007E2DE6">
                  <w:pPr>
                    <w:numPr>
                      <w:ilvl w:val="0"/>
                      <w:numId w:val="22"/>
                    </w:numPr>
                    <w:spacing w:before="80"/>
                    <w:jc w:val="both"/>
                    <w:rPr>
                      <w:rFonts w:cstheme="minorHAnsi"/>
                      <w:b/>
                      <w:bCs/>
                      <w:color w:val="0070C0"/>
                      <w:lang w:val="en-IN"/>
                    </w:rPr>
                  </w:pPr>
                  <w:r w:rsidRPr="00952249">
                    <w:rPr>
                      <w:rFonts w:cstheme="minorHAnsi"/>
                      <w:b/>
                      <w:bCs/>
                      <w:color w:val="0070C0"/>
                      <w:lang w:val="en-IN"/>
                    </w:rPr>
                    <w:t>Strategic Capital Projects for the Next Leap</w:t>
                  </w:r>
                </w:p>
                <w:p w14:paraId="5BA4D225" w14:textId="3A167839" w:rsidR="007E2DE6" w:rsidRDefault="007E2DE6" w:rsidP="007E2DE6">
                  <w:pPr>
                    <w:spacing w:before="80"/>
                    <w:ind w:left="720"/>
                    <w:jc w:val="both"/>
                    <w:rPr>
                      <w:rFonts w:cstheme="minorHAnsi"/>
                      <w:color w:val="0070C0"/>
                      <w:lang w:val="en-IN"/>
                    </w:rPr>
                  </w:pPr>
                  <w:r w:rsidRPr="00952249">
                    <w:rPr>
                      <w:rFonts w:cstheme="minorHAnsi"/>
                      <w:color w:val="0070C0"/>
                      <w:lang w:val="en-IN"/>
                    </w:rPr>
                    <w:t>FY 2025–26 is poised to be a pivotal year—one that will prepare us for a major operational leap</w:t>
                  </w:r>
                  <w:r w:rsidR="00200F79">
                    <w:rPr>
                      <w:rFonts w:cstheme="minorHAnsi"/>
                      <w:color w:val="0070C0"/>
                      <w:lang w:val="en-IN"/>
                    </w:rPr>
                    <w:t>,</w:t>
                  </w:r>
                  <w:r w:rsidRPr="00952249">
                    <w:rPr>
                      <w:rFonts w:cstheme="minorHAnsi"/>
                      <w:color w:val="0070C0"/>
                      <w:lang w:val="en-IN"/>
                    </w:rPr>
                    <w:t xml:space="preserve"> </w:t>
                  </w:r>
                  <w:r>
                    <w:rPr>
                      <w:rFonts w:cstheme="minorHAnsi"/>
                      <w:color w:val="0070C0"/>
                      <w:lang w:val="en-IN"/>
                    </w:rPr>
                    <w:t>w</w:t>
                  </w:r>
                  <w:r w:rsidRPr="00952249">
                    <w:rPr>
                      <w:rFonts w:cstheme="minorHAnsi"/>
                      <w:color w:val="0070C0"/>
                      <w:lang w:val="en-IN"/>
                    </w:rPr>
                    <w:t>ith key capacity expansions nearing completion by H2 FY26</w:t>
                  </w:r>
                  <w:r>
                    <w:rPr>
                      <w:rFonts w:cstheme="minorHAnsi"/>
                      <w:color w:val="0070C0"/>
                      <w:lang w:val="en-IN"/>
                    </w:rPr>
                    <w:t xml:space="preserve">. </w:t>
                  </w:r>
                  <w:r w:rsidRPr="00CF09D4">
                    <w:rPr>
                      <w:rFonts w:cstheme="minorHAnsi"/>
                      <w:color w:val="0070C0"/>
                      <w:lang w:val="en-IN"/>
                    </w:rPr>
                    <w:t xml:space="preserve">These </w:t>
                  </w:r>
                  <w:r w:rsidR="00200F79">
                    <w:rPr>
                      <w:rFonts w:cstheme="minorHAnsi"/>
                      <w:color w:val="0070C0"/>
                      <w:lang w:val="en-IN"/>
                    </w:rPr>
                    <w:t xml:space="preserve">expansions </w:t>
                  </w:r>
                  <w:r w:rsidRPr="00CF09D4">
                    <w:rPr>
                      <w:rFonts w:cstheme="minorHAnsi"/>
                      <w:color w:val="0070C0"/>
                      <w:lang w:val="en-IN"/>
                    </w:rPr>
                    <w:t xml:space="preserve">will </w:t>
                  </w:r>
                  <w:r w:rsidR="00200F79">
                    <w:rPr>
                      <w:rFonts w:cstheme="minorHAnsi"/>
                      <w:color w:val="0070C0"/>
                      <w:lang w:val="en-IN"/>
                    </w:rPr>
                    <w:t xml:space="preserve">elevate </w:t>
                  </w:r>
                  <w:r w:rsidRPr="00CF09D4">
                    <w:rPr>
                      <w:rFonts w:cstheme="minorHAnsi"/>
                      <w:color w:val="0070C0"/>
                      <w:lang w:val="en-IN"/>
                    </w:rPr>
                    <w:t xml:space="preserve">us as </w:t>
                  </w:r>
                  <w:r>
                    <w:rPr>
                      <w:rFonts w:cstheme="minorHAnsi"/>
                      <w:color w:val="0070C0"/>
                      <w:lang w:val="en-IN"/>
                    </w:rPr>
                    <w:t xml:space="preserve">one of the </w:t>
                  </w:r>
                  <w:r w:rsidRPr="00CF09D4">
                    <w:rPr>
                      <w:rFonts w:cstheme="minorHAnsi"/>
                      <w:color w:val="0070C0"/>
                      <w:lang w:val="en-IN"/>
                    </w:rPr>
                    <w:t xml:space="preserve">global </w:t>
                  </w:r>
                  <w:proofErr w:type="gramStart"/>
                  <w:r w:rsidRPr="00CF09D4">
                    <w:rPr>
                      <w:rFonts w:cstheme="minorHAnsi"/>
                      <w:color w:val="0070C0"/>
                      <w:lang w:val="en-IN"/>
                    </w:rPr>
                    <w:t>leader</w:t>
                  </w:r>
                  <w:proofErr w:type="gramEnd"/>
                  <w:r w:rsidRPr="00CF09D4">
                    <w:rPr>
                      <w:rFonts w:cstheme="minorHAnsi"/>
                      <w:color w:val="0070C0"/>
                      <w:lang w:val="en-IN"/>
                    </w:rPr>
                    <w:t xml:space="preserve"> in </w:t>
                  </w:r>
                  <w:r w:rsidR="00AC3CF3" w:rsidRPr="00AC3CF3">
                    <w:rPr>
                      <w:rFonts w:cstheme="minorHAnsi"/>
                      <w:color w:val="0070C0"/>
                    </w:rPr>
                    <w:t xml:space="preserve">Technical </w:t>
                  </w:r>
                  <w:r w:rsidR="00AC3CF3">
                    <w:rPr>
                      <w:rFonts w:cstheme="minorHAnsi"/>
                      <w:color w:val="0070C0"/>
                    </w:rPr>
                    <w:t>A</w:t>
                  </w:r>
                  <w:proofErr w:type="spellStart"/>
                  <w:r w:rsidRPr="00CF09D4">
                    <w:rPr>
                      <w:rFonts w:cstheme="minorHAnsi"/>
                      <w:color w:val="0070C0"/>
                      <w:lang w:val="en-IN"/>
                    </w:rPr>
                    <w:t>mmonium</w:t>
                  </w:r>
                  <w:proofErr w:type="spellEnd"/>
                  <w:r w:rsidRPr="00CF09D4">
                    <w:rPr>
                      <w:rFonts w:cstheme="minorHAnsi"/>
                      <w:color w:val="0070C0"/>
                      <w:lang w:val="en-IN"/>
                    </w:rPr>
                    <w:t xml:space="preserve"> </w:t>
                  </w:r>
                  <w:r w:rsidR="00AC3CF3">
                    <w:rPr>
                      <w:rFonts w:cstheme="minorHAnsi"/>
                      <w:color w:val="0070C0"/>
                      <w:lang w:val="en-IN"/>
                    </w:rPr>
                    <w:t>N</w:t>
                  </w:r>
                  <w:r w:rsidRPr="00CF09D4">
                    <w:rPr>
                      <w:rFonts w:cstheme="minorHAnsi"/>
                      <w:color w:val="0070C0"/>
                      <w:lang w:val="en-IN"/>
                    </w:rPr>
                    <w:t xml:space="preserve">itrate and </w:t>
                  </w:r>
                  <w:r w:rsidR="00200F79">
                    <w:rPr>
                      <w:rFonts w:cstheme="minorHAnsi"/>
                      <w:color w:val="0070C0"/>
                      <w:lang w:val="en-IN"/>
                    </w:rPr>
                    <w:t xml:space="preserve">Building Block </w:t>
                  </w:r>
                  <w:r w:rsidR="00AC3CF3">
                    <w:rPr>
                      <w:rFonts w:cstheme="minorHAnsi"/>
                      <w:color w:val="0070C0"/>
                      <w:lang w:val="en-IN"/>
                    </w:rPr>
                    <w:t>N</w:t>
                  </w:r>
                  <w:r w:rsidRPr="00CF09D4">
                    <w:rPr>
                      <w:rFonts w:cstheme="minorHAnsi"/>
                      <w:color w:val="0070C0"/>
                      <w:lang w:val="en-IN"/>
                    </w:rPr>
                    <w:t xml:space="preserve">itric </w:t>
                  </w:r>
                  <w:r w:rsidR="00AC3CF3">
                    <w:rPr>
                      <w:rFonts w:cstheme="minorHAnsi"/>
                      <w:color w:val="0070C0"/>
                      <w:lang w:val="en-IN"/>
                    </w:rPr>
                    <w:t>A</w:t>
                  </w:r>
                  <w:r w:rsidRPr="00CF09D4">
                    <w:rPr>
                      <w:rFonts w:cstheme="minorHAnsi"/>
                      <w:color w:val="0070C0"/>
                      <w:lang w:val="en-IN"/>
                    </w:rPr>
                    <w:t>cid</w:t>
                  </w:r>
                  <w:r w:rsidRPr="00952249">
                    <w:rPr>
                      <w:rFonts w:cstheme="minorHAnsi"/>
                      <w:color w:val="0070C0"/>
                      <w:lang w:val="en-IN"/>
                    </w:rPr>
                    <w:t xml:space="preserve">. </w:t>
                  </w:r>
                  <w:r w:rsidR="00AC3CF3" w:rsidRPr="00A65660">
                    <w:rPr>
                      <w:rFonts w:cstheme="minorHAnsi"/>
                      <w:color w:val="0070C0"/>
                      <w:lang w:val="en-IN"/>
                    </w:rPr>
                    <w:t>Riding on the INDIA GROWTH story of Mining</w:t>
                  </w:r>
                  <w:r w:rsidR="008E401D" w:rsidRPr="00A65660">
                    <w:rPr>
                      <w:rFonts w:cstheme="minorHAnsi"/>
                      <w:color w:val="0070C0"/>
                      <w:lang w:val="en-IN"/>
                    </w:rPr>
                    <w:t>, Infrastructure</w:t>
                  </w:r>
                  <w:r w:rsidR="00A65660">
                    <w:rPr>
                      <w:rFonts w:cstheme="minorHAnsi"/>
                      <w:color w:val="0070C0"/>
                      <w:lang w:val="en-IN"/>
                    </w:rPr>
                    <w:t xml:space="preserve">, </w:t>
                  </w:r>
                  <w:r w:rsidR="00AC3CF3" w:rsidRPr="00A65660">
                    <w:rPr>
                      <w:rFonts w:cstheme="minorHAnsi"/>
                      <w:color w:val="0070C0"/>
                      <w:lang w:val="en-IN"/>
                    </w:rPr>
                    <w:t>Food security</w:t>
                  </w:r>
                  <w:r w:rsidR="00A65660">
                    <w:rPr>
                      <w:rFonts w:cstheme="minorHAnsi"/>
                      <w:color w:val="0070C0"/>
                      <w:lang w:val="en-IN"/>
                    </w:rPr>
                    <w:t xml:space="preserve"> and </w:t>
                  </w:r>
                  <w:r w:rsidR="00AC3CF3" w:rsidRPr="00A65660">
                    <w:rPr>
                      <w:rFonts w:cstheme="minorHAnsi"/>
                      <w:color w:val="0070C0"/>
                      <w:lang w:val="en-IN"/>
                    </w:rPr>
                    <w:t xml:space="preserve">Horticulture growth </w:t>
                  </w:r>
                  <w:r w:rsidR="008E401D">
                    <w:rPr>
                      <w:rFonts w:cstheme="minorHAnsi"/>
                      <w:color w:val="0070C0"/>
                      <w:lang w:val="en-IN"/>
                    </w:rPr>
                    <w:t xml:space="preserve">coupled with our </w:t>
                  </w:r>
                  <w:r w:rsidR="00A65660">
                    <w:rPr>
                      <w:rFonts w:cstheme="minorHAnsi"/>
                      <w:color w:val="0070C0"/>
                      <w:lang w:val="en-IN"/>
                    </w:rPr>
                    <w:t xml:space="preserve">40+ years of </w:t>
                  </w:r>
                  <w:r w:rsidR="008E401D">
                    <w:rPr>
                      <w:rFonts w:cstheme="minorHAnsi"/>
                      <w:color w:val="0070C0"/>
                      <w:lang w:val="en-IN"/>
                    </w:rPr>
                    <w:t>experience</w:t>
                  </w:r>
                  <w:r w:rsidR="00200F79">
                    <w:rPr>
                      <w:rFonts w:cstheme="minorHAnsi"/>
                      <w:color w:val="0070C0"/>
                      <w:lang w:val="en-IN"/>
                    </w:rPr>
                    <w:t xml:space="preserve">, we are well positioned </w:t>
                  </w:r>
                  <w:r w:rsidR="008E401D">
                    <w:rPr>
                      <w:rFonts w:cstheme="minorHAnsi"/>
                      <w:color w:val="0070C0"/>
                      <w:lang w:val="en-IN"/>
                    </w:rPr>
                    <w:t>to unlock value across the business</w:t>
                  </w:r>
                  <w:r w:rsidR="00A65660">
                    <w:rPr>
                      <w:rFonts w:cstheme="minorHAnsi"/>
                      <w:color w:val="0070C0"/>
                      <w:lang w:val="en-IN"/>
                    </w:rPr>
                    <w:t>es</w:t>
                  </w:r>
                  <w:r w:rsidR="008E401D">
                    <w:rPr>
                      <w:rFonts w:cstheme="minorHAnsi"/>
                      <w:color w:val="0070C0"/>
                      <w:lang w:val="en-IN"/>
                    </w:rPr>
                    <w:t xml:space="preserve">. </w:t>
                  </w:r>
                </w:p>
                <w:p w14:paraId="5D1EAD42" w14:textId="54BD1B42" w:rsidR="007E2DE6" w:rsidRPr="00A65660" w:rsidRDefault="007E2DE6" w:rsidP="007E2DE6">
                  <w:pPr>
                    <w:numPr>
                      <w:ilvl w:val="0"/>
                      <w:numId w:val="22"/>
                    </w:numPr>
                    <w:spacing w:before="80"/>
                    <w:jc w:val="both"/>
                    <w:rPr>
                      <w:b/>
                      <w:bCs/>
                      <w:color w:val="0070C0"/>
                    </w:rPr>
                  </w:pPr>
                  <w:r w:rsidRPr="00A65660">
                    <w:rPr>
                      <w:b/>
                      <w:bCs/>
                      <w:color w:val="0070C0"/>
                    </w:rPr>
                    <w:t xml:space="preserve">Strengthening balance sheet </w:t>
                  </w:r>
                </w:p>
                <w:p w14:paraId="7CE99251" w14:textId="5065A75D" w:rsidR="007E2DE6" w:rsidRPr="00A65660" w:rsidRDefault="00200F79" w:rsidP="009A5DF0">
                  <w:pPr>
                    <w:ind w:left="720"/>
                    <w:jc w:val="both"/>
                    <w:rPr>
                      <w:color w:val="0070C0"/>
                    </w:rPr>
                  </w:pPr>
                  <w:r w:rsidRPr="00200F79">
                    <w:rPr>
                      <w:color w:val="0070C0"/>
                    </w:rPr>
                    <w:t xml:space="preserve">To ensure financial robustness, we raised ₹800 crore via CCDs in </w:t>
                  </w:r>
                  <w:r w:rsidR="009A5DF0" w:rsidRPr="009A5DF0">
                    <w:rPr>
                      <w:color w:val="0070C0"/>
                    </w:rPr>
                    <w:t>our subsidiary</w:t>
                  </w:r>
                  <w:r w:rsidR="004E6DB7">
                    <w:rPr>
                      <w:color w:val="0070C0"/>
                    </w:rPr>
                    <w:t>,</w:t>
                  </w:r>
                  <w:r w:rsidR="009A5DF0" w:rsidRPr="009A5DF0">
                    <w:rPr>
                      <w:color w:val="0070C0"/>
                    </w:rPr>
                    <w:t xml:space="preserve"> </w:t>
                  </w:r>
                  <w:r w:rsidRPr="00200F79">
                    <w:rPr>
                      <w:color w:val="0070C0"/>
                    </w:rPr>
                    <w:t>DMSL, strengthening our balance sheet and addressing near-term funding needs while maintaining a prudent debt ratio.</w:t>
                  </w:r>
                </w:p>
                <w:p w14:paraId="24A65B0A" w14:textId="77777777" w:rsidR="007E0D27" w:rsidRPr="00952249" w:rsidRDefault="007E0D27" w:rsidP="007E0D27">
                  <w:pPr>
                    <w:numPr>
                      <w:ilvl w:val="0"/>
                      <w:numId w:val="22"/>
                    </w:numPr>
                    <w:spacing w:before="80"/>
                    <w:jc w:val="both"/>
                    <w:rPr>
                      <w:rFonts w:cstheme="minorHAnsi"/>
                      <w:b/>
                      <w:bCs/>
                      <w:color w:val="0070C0"/>
                      <w:lang w:val="en-IN"/>
                    </w:rPr>
                  </w:pPr>
                  <w:r w:rsidRPr="00952249">
                    <w:rPr>
                      <w:rFonts w:cstheme="minorHAnsi"/>
                      <w:b/>
                      <w:bCs/>
                      <w:color w:val="0070C0"/>
                      <w:lang w:val="en-IN"/>
                    </w:rPr>
                    <w:t>Organizational Restructuring for Agility and Growth</w:t>
                  </w:r>
                </w:p>
                <w:p w14:paraId="1CFF5BF6" w14:textId="5C07B0A1" w:rsidR="007E0D27" w:rsidRPr="00952249" w:rsidRDefault="0009349D" w:rsidP="007E0D27">
                  <w:pPr>
                    <w:spacing w:before="80"/>
                    <w:ind w:left="720"/>
                    <w:jc w:val="both"/>
                    <w:rPr>
                      <w:rFonts w:cstheme="minorHAnsi"/>
                      <w:color w:val="0070C0"/>
                      <w:lang w:val="en-IN"/>
                    </w:rPr>
                  </w:pPr>
                  <w:bookmarkStart w:id="10" w:name="_Hlk198677893"/>
                  <w:r w:rsidRPr="0009349D">
                    <w:rPr>
                      <w:rFonts w:cstheme="minorHAnsi"/>
                      <w:color w:val="0070C0"/>
                      <w:lang w:val="en-IN"/>
                    </w:rPr>
                    <w:t>The year marked a key milestone with the restructuring of core businesses into three legal entities, enhancing focus, agility and growth amid challenges.</w:t>
                  </w:r>
                  <w:r>
                    <w:rPr>
                      <w:rFonts w:cstheme="minorHAnsi"/>
                      <w:color w:val="0070C0"/>
                      <w:lang w:val="en-IN"/>
                    </w:rPr>
                    <w:t xml:space="preserve"> </w:t>
                  </w:r>
                  <w:r w:rsidR="00010342" w:rsidRPr="00010342">
                    <w:rPr>
                      <w:rFonts w:cstheme="minorHAnsi"/>
                      <w:color w:val="0070C0"/>
                      <w:lang w:val="en-IN"/>
                    </w:rPr>
                    <w:t>By charting distinct growth pathways for each entity, we ensure alignment with overarching strategic goals while enabling operational autonomy.</w:t>
                  </w:r>
                </w:p>
                <w:bookmarkEnd w:id="10"/>
                <w:p w14:paraId="0B77B13B" w14:textId="77777777" w:rsidR="007E0D27" w:rsidRPr="00952249" w:rsidRDefault="007E0D27" w:rsidP="007E0D27">
                  <w:pPr>
                    <w:numPr>
                      <w:ilvl w:val="0"/>
                      <w:numId w:val="22"/>
                    </w:numPr>
                    <w:spacing w:before="80"/>
                    <w:jc w:val="both"/>
                    <w:rPr>
                      <w:rFonts w:cstheme="minorHAnsi"/>
                      <w:b/>
                      <w:bCs/>
                      <w:color w:val="0070C0"/>
                      <w:lang w:val="en-IN"/>
                    </w:rPr>
                  </w:pPr>
                  <w:r w:rsidRPr="00952249">
                    <w:rPr>
                      <w:rFonts w:cstheme="minorHAnsi"/>
                      <w:b/>
                      <w:bCs/>
                      <w:color w:val="0070C0"/>
                      <w:lang w:val="en-IN"/>
                    </w:rPr>
                    <w:t>Innovation and R&amp;D as Growth Catalysts</w:t>
                  </w:r>
                </w:p>
                <w:p w14:paraId="09D6D524" w14:textId="02F00AB6" w:rsidR="007E0D27" w:rsidRPr="00952249" w:rsidRDefault="00200F79" w:rsidP="007E0D27">
                  <w:pPr>
                    <w:spacing w:before="80"/>
                    <w:ind w:left="720"/>
                    <w:jc w:val="both"/>
                    <w:rPr>
                      <w:rFonts w:cstheme="minorHAnsi"/>
                      <w:color w:val="0070C0"/>
                      <w:lang w:val="en-IN"/>
                    </w:rPr>
                  </w:pPr>
                  <w:r w:rsidRPr="00200F79">
                    <w:rPr>
                      <w:rFonts w:cstheme="minorHAnsi"/>
                      <w:color w:val="0070C0"/>
                      <w:lang w:val="en-IN"/>
                    </w:rPr>
                    <w:t>Innovation remains central to our strategy.</w:t>
                  </w:r>
                  <w:r w:rsidR="007E0D27" w:rsidRPr="00952249">
                    <w:rPr>
                      <w:rFonts w:cstheme="minorHAnsi"/>
                      <w:color w:val="0070C0"/>
                      <w:lang w:val="en-IN"/>
                    </w:rPr>
                    <w:t xml:space="preserve"> </w:t>
                  </w:r>
                  <w:r w:rsidRPr="00200F79">
                    <w:rPr>
                      <w:rFonts w:cstheme="minorHAnsi"/>
                      <w:color w:val="0070C0"/>
                      <w:lang w:val="en-IN"/>
                    </w:rPr>
                    <w:t>Our focused R&amp;D roadmap supports each business—advancing crop nutrition in CNB and driving productivity in Mining Solutions—fully aligned with our vision and customer needs.</w:t>
                  </w:r>
                </w:p>
                <w:p w14:paraId="5D27B195" w14:textId="198A782E" w:rsidR="00F80E99" w:rsidRPr="00F718F5" w:rsidRDefault="007E2DE6" w:rsidP="00F80E99">
                  <w:pPr>
                    <w:spacing w:before="80"/>
                    <w:jc w:val="both"/>
                    <w:rPr>
                      <w:rFonts w:cstheme="minorHAnsi"/>
                      <w:b/>
                      <w:bCs/>
                      <w:color w:val="0070C0"/>
                      <w:lang w:val="en-IN"/>
                    </w:rPr>
                  </w:pPr>
                  <w:r>
                    <w:rPr>
                      <w:rFonts w:cstheme="minorHAnsi"/>
                      <w:b/>
                      <w:bCs/>
                      <w:color w:val="0070C0"/>
                      <w:lang w:val="en-IN"/>
                    </w:rPr>
                    <w:t>Ou</w:t>
                  </w:r>
                  <w:r w:rsidR="00F80E99" w:rsidRPr="00F718F5">
                    <w:rPr>
                      <w:rFonts w:cstheme="minorHAnsi"/>
                      <w:b/>
                      <w:bCs/>
                      <w:color w:val="0070C0"/>
                      <w:lang w:val="en-IN"/>
                    </w:rPr>
                    <w:t xml:space="preserve">tlook: </w:t>
                  </w:r>
                </w:p>
                <w:p w14:paraId="5EDE68C0" w14:textId="2864AECC" w:rsidR="00200F79" w:rsidRPr="00200F79" w:rsidRDefault="00C459B5" w:rsidP="00AB513C">
                  <w:pPr>
                    <w:spacing w:before="80" w:after="120"/>
                    <w:jc w:val="both"/>
                    <w:rPr>
                      <w:rFonts w:cstheme="minorHAnsi"/>
                      <w:noProof/>
                      <w:color w:val="0070C0"/>
                    </w:rPr>
                  </w:pPr>
                  <w:r w:rsidRPr="00C459B5">
                    <w:rPr>
                      <w:rFonts w:cstheme="minorHAnsi"/>
                      <w:color w:val="0070C0"/>
                      <w:lang w:val="en-IN"/>
                    </w:rPr>
                    <w:t xml:space="preserve">With an above-average monsoon forecast, we expect robust Kharif season demand for crop-specific solutions. Mining Chemicals growth from FY25 is likely to continue into FY26, driven by </w:t>
                  </w:r>
                  <w:r>
                    <w:rPr>
                      <w:rFonts w:cstheme="minorHAnsi"/>
                      <w:color w:val="0070C0"/>
                      <w:lang w:val="en-IN"/>
                    </w:rPr>
                    <w:t xml:space="preserve">increasing </w:t>
                  </w:r>
                  <w:r w:rsidRPr="00C459B5">
                    <w:rPr>
                      <w:rFonts w:cstheme="minorHAnsi"/>
                      <w:color w:val="0070C0"/>
                      <w:lang w:val="en-IN"/>
                    </w:rPr>
                    <w:t xml:space="preserve">power demand and infrastructure investments. The health sector is projected to expand, supported by government and private initiatives, boosting our </w:t>
                  </w:r>
                  <w:r>
                    <w:rPr>
                      <w:rFonts w:cstheme="minorHAnsi"/>
                      <w:color w:val="0070C0"/>
                      <w:lang w:val="en-IN"/>
                    </w:rPr>
                    <w:t>Pharma / S</w:t>
                  </w:r>
                  <w:r w:rsidRPr="00C459B5">
                    <w:rPr>
                      <w:rFonts w:cstheme="minorHAnsi"/>
                      <w:color w:val="0070C0"/>
                      <w:lang w:val="en-IN"/>
                    </w:rPr>
                    <w:t xml:space="preserve">pecialty </w:t>
                  </w:r>
                  <w:r>
                    <w:rPr>
                      <w:rFonts w:cstheme="minorHAnsi"/>
                      <w:color w:val="0070C0"/>
                      <w:lang w:val="en-IN"/>
                    </w:rPr>
                    <w:t xml:space="preserve">Chemicals </w:t>
                  </w:r>
                  <w:r w:rsidRPr="00C459B5">
                    <w:rPr>
                      <w:rFonts w:cstheme="minorHAnsi"/>
                      <w:color w:val="0070C0"/>
                      <w:lang w:val="en-IN"/>
                    </w:rPr>
                    <w:t>portfolio.</w:t>
                  </w:r>
                  <w:r w:rsidR="007E2DE6">
                    <w:rPr>
                      <w:rFonts w:cstheme="minorHAnsi"/>
                      <w:noProof/>
                      <w:color w:val="0070C0"/>
                    </w:rPr>
                    <w:t xml:space="preserve"> </w:t>
                  </w:r>
                  <w:bookmarkEnd w:id="4"/>
                </w:p>
              </w:tc>
            </w:tr>
            <w:bookmarkEnd w:id="5"/>
            <w:tr w:rsidR="00DF4D92" w:rsidRPr="00D364B1" w14:paraId="2553EA11" w14:textId="77777777" w:rsidTr="00A65660">
              <w:trPr>
                <w:trHeight w:val="20"/>
              </w:trPr>
              <w:tc>
                <w:tcPr>
                  <w:tcW w:w="9665" w:type="dxa"/>
                  <w:tcBorders>
                    <w:top w:val="nil"/>
                    <w:bottom w:val="single" w:sz="4" w:space="0" w:color="auto"/>
                  </w:tcBorders>
                  <w:shd w:val="clear" w:color="auto" w:fill="F2F2F2" w:themeFill="background1" w:themeFillShade="F2"/>
                </w:tcPr>
                <w:p w14:paraId="215A6EA8" w14:textId="77777777" w:rsidR="00DF4D92" w:rsidRPr="00D364B1" w:rsidRDefault="00DF4D92" w:rsidP="00443D15">
                  <w:pPr>
                    <w:spacing w:before="80"/>
                    <w:jc w:val="both"/>
                    <w:rPr>
                      <w:rFonts w:cstheme="minorHAnsi"/>
                      <w:noProof/>
                      <w:color w:val="0070C0"/>
                    </w:rPr>
                  </w:pPr>
                </w:p>
              </w:tc>
            </w:tr>
            <w:bookmarkEnd w:id="6"/>
          </w:tbl>
          <w:p w14:paraId="3B43D2C5" w14:textId="77777777" w:rsidR="00200F79" w:rsidRDefault="00200F79" w:rsidP="002F5739">
            <w:pPr>
              <w:spacing w:line="240" w:lineRule="exact"/>
              <w:jc w:val="both"/>
              <w:rPr>
                <w:rFonts w:cstheme="minorHAnsi"/>
                <w:noProof/>
                <w:lang w:val="en-IN"/>
              </w:rPr>
            </w:pPr>
          </w:p>
          <w:p w14:paraId="49057CD4" w14:textId="77777777" w:rsidR="00200F79" w:rsidRDefault="00200F79" w:rsidP="002F5739">
            <w:pPr>
              <w:spacing w:line="240" w:lineRule="exact"/>
              <w:jc w:val="both"/>
              <w:rPr>
                <w:rFonts w:cstheme="minorHAnsi"/>
                <w:noProof/>
                <w:lang w:val="en-IN"/>
              </w:rPr>
            </w:pPr>
          </w:p>
          <w:p w14:paraId="33AB8B7F" w14:textId="33F9AB48" w:rsidR="00343AF9" w:rsidRPr="00D364B1" w:rsidRDefault="00200F79" w:rsidP="002F5739">
            <w:pPr>
              <w:spacing w:line="240" w:lineRule="exact"/>
              <w:jc w:val="both"/>
              <w:rPr>
                <w:rFonts w:cstheme="minorHAnsi"/>
                <w:b/>
              </w:rPr>
            </w:pPr>
            <w:r w:rsidRPr="00D364B1">
              <w:rPr>
                <w:rFonts w:cstheme="minorHAnsi"/>
                <w:noProof/>
                <w:lang w:val="en-IN"/>
              </w:rPr>
              <mc:AlternateContent>
                <mc:Choice Requires="wpg">
                  <w:drawing>
                    <wp:anchor distT="0" distB="0" distL="114300" distR="114300" simplePos="0" relativeHeight="251658247" behindDoc="0" locked="0" layoutInCell="1" allowOverlap="1" wp14:anchorId="215D4CDC" wp14:editId="48489C5F">
                      <wp:simplePos x="0" y="0"/>
                      <wp:positionH relativeFrom="column">
                        <wp:posOffset>0</wp:posOffset>
                      </wp:positionH>
                      <wp:positionV relativeFrom="paragraph">
                        <wp:posOffset>35216</wp:posOffset>
                      </wp:positionV>
                      <wp:extent cx="6119495" cy="266700"/>
                      <wp:effectExtent l="0" t="0" r="33655" b="19050"/>
                      <wp:wrapNone/>
                      <wp:docPr id="1908109655" name="Group 1908109655"/>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97332770" name="Straight Connector 197332770"/>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2004267622" name="Rectangle 2004267622"/>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15D4CDC" id="Group 1908109655" o:spid="_x0000_s1032" style="position:absolute;left:0;text-align:left;margin-left:0;margin-top:2.75pt;width:481.85pt;height:21pt;z-index:251658247"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">
                      <v:line id="Straight Connector 197332770" o:spid="_x0000_s1033"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" strokecolor="#3b3b3b [3040]"/>
                      <v:rect id="Rectangle 2004267622" o:spid="_x0000_s1034"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" fillcolor="#eb8e36" strokecolor="#3f3f3f [3213]">
                        <v:textbox inset="0,0,0,0">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v:textbox>
                      </v:rect>
                    </v:group>
                  </w:pict>
                </mc:Fallback>
              </mc:AlternateContent>
            </w:r>
            <w:r w:rsidR="004C77E5" w:rsidRPr="00D364B1">
              <w:rPr>
                <w:rFonts w:cstheme="minorHAnsi"/>
                <w:b/>
              </w:rPr>
              <w:t xml:space="preserve">                      </w:t>
            </w:r>
          </w:p>
          <w:p w14:paraId="05E9E45F" w14:textId="5AFE5474" w:rsidR="00F72569" w:rsidRPr="00D364B1" w:rsidRDefault="00F72569" w:rsidP="002F5739">
            <w:pPr>
              <w:spacing w:line="240" w:lineRule="exact"/>
              <w:jc w:val="both"/>
              <w:rPr>
                <w:rFonts w:cstheme="minorHAnsi"/>
                <w:b/>
              </w:rPr>
            </w:pPr>
          </w:p>
        </w:tc>
      </w:tr>
    </w:tbl>
    <w:bookmarkEnd w:id="7"/>
    <w:p w14:paraId="33EBBFDD" w14:textId="1CA1F19B" w:rsidR="00991497" w:rsidRPr="005755BA" w:rsidRDefault="00991497">
      <w:pPr>
        <w:pStyle w:val="ListParagraph"/>
        <w:numPr>
          <w:ilvl w:val="0"/>
          <w:numId w:val="1"/>
        </w:numPr>
        <w:spacing w:before="120" w:after="0" w:line="240" w:lineRule="auto"/>
        <w:ind w:left="426"/>
        <w:contextualSpacing w:val="0"/>
        <w:jc w:val="both"/>
        <w:rPr>
          <w:rFonts w:cstheme="minorHAnsi"/>
          <w:b/>
          <w:bCs/>
          <w:noProof/>
          <w:sz w:val="24"/>
          <w:szCs w:val="24"/>
        </w:rPr>
      </w:pPr>
      <w:r w:rsidRPr="005755BA">
        <w:rPr>
          <w:rFonts w:cstheme="minorHAnsi"/>
          <w:b/>
          <w:bCs/>
          <w:noProof/>
          <w:sz w:val="24"/>
          <w:szCs w:val="24"/>
        </w:rPr>
        <w:lastRenderedPageBreak/>
        <w:t>Mining Chemicals</w:t>
      </w:r>
      <w:r w:rsidR="00F61AB3" w:rsidRPr="005755BA">
        <w:rPr>
          <w:rFonts w:cstheme="minorHAnsi"/>
          <w:b/>
          <w:bCs/>
          <w:noProof/>
          <w:sz w:val="24"/>
          <w:szCs w:val="24"/>
        </w:rPr>
        <w:t xml:space="preserve"> (</w:t>
      </w:r>
      <w:r w:rsidR="00D91430" w:rsidRPr="00D91430">
        <w:rPr>
          <w:rFonts w:cstheme="minorHAnsi"/>
          <w:b/>
          <w:bCs/>
          <w:noProof/>
          <w:sz w:val="24"/>
          <w:szCs w:val="24"/>
        </w:rPr>
        <w:t>Technical Ammonium Nitrate</w:t>
      </w:r>
      <w:r w:rsidR="00F61AB3" w:rsidRPr="005755BA">
        <w:rPr>
          <w:rFonts w:cstheme="minorHAnsi"/>
          <w:b/>
          <w:bCs/>
          <w:noProof/>
          <w:sz w:val="24"/>
          <w:szCs w:val="24"/>
        </w:rPr>
        <w:t>)</w:t>
      </w:r>
      <w:r w:rsidRPr="005755BA">
        <w:rPr>
          <w:rFonts w:cstheme="minorHAnsi"/>
          <w:b/>
          <w:bCs/>
          <w:noProof/>
          <w:sz w:val="24"/>
          <w:szCs w:val="24"/>
        </w:rPr>
        <w:t xml:space="preserve">: </w:t>
      </w:r>
    </w:p>
    <w:p w14:paraId="38B60948" w14:textId="0979A0FD" w:rsidR="00DA3CF7" w:rsidRDefault="007A41B1"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sidRPr="0086761D">
        <w:rPr>
          <w:rFonts w:cstheme="minorHAnsi"/>
          <w:noProof/>
          <w:sz w:val="24"/>
          <w:szCs w:val="24"/>
        </w:rPr>
        <w:t>In Q</w:t>
      </w:r>
      <w:r w:rsidR="00AE00CE" w:rsidRPr="0086761D">
        <w:rPr>
          <w:rFonts w:cstheme="minorHAnsi"/>
          <w:noProof/>
          <w:sz w:val="24"/>
          <w:szCs w:val="24"/>
        </w:rPr>
        <w:t>4</w:t>
      </w:r>
      <w:r w:rsidRPr="0086761D">
        <w:rPr>
          <w:rFonts w:cstheme="minorHAnsi"/>
          <w:noProof/>
          <w:sz w:val="24"/>
          <w:szCs w:val="24"/>
        </w:rPr>
        <w:t xml:space="preserve"> FY25, overall sales volume </w:t>
      </w:r>
      <w:r w:rsidR="00DA3CF7">
        <w:rPr>
          <w:rFonts w:cstheme="minorHAnsi"/>
          <w:noProof/>
          <w:sz w:val="24"/>
          <w:szCs w:val="24"/>
        </w:rPr>
        <w:t xml:space="preserve">grew by </w:t>
      </w:r>
      <w:r w:rsidR="00DA3CF7" w:rsidRPr="00DA3CF7">
        <w:rPr>
          <w:rFonts w:cstheme="minorHAnsi"/>
          <w:noProof/>
          <w:sz w:val="24"/>
          <w:szCs w:val="24"/>
        </w:rPr>
        <w:t xml:space="preserve">13% QoQ and was </w:t>
      </w:r>
      <w:r w:rsidR="00DA3CF7">
        <w:rPr>
          <w:rFonts w:cstheme="minorHAnsi"/>
          <w:noProof/>
          <w:sz w:val="24"/>
          <w:szCs w:val="24"/>
        </w:rPr>
        <w:t xml:space="preserve">marginally </w:t>
      </w:r>
      <w:r w:rsidR="00DA3CF7" w:rsidRPr="00DA3CF7">
        <w:rPr>
          <w:rFonts w:cstheme="minorHAnsi"/>
          <w:noProof/>
          <w:sz w:val="24"/>
          <w:szCs w:val="24"/>
        </w:rPr>
        <w:t>down by 3% YoY</w:t>
      </w:r>
      <w:r w:rsidRPr="0086761D">
        <w:rPr>
          <w:rFonts w:cstheme="minorHAnsi"/>
          <w:noProof/>
          <w:sz w:val="24"/>
          <w:szCs w:val="24"/>
        </w:rPr>
        <w:t>.</w:t>
      </w:r>
      <w:r w:rsidR="00573768" w:rsidRPr="0086761D">
        <w:rPr>
          <w:rFonts w:cstheme="minorHAnsi"/>
          <w:noProof/>
          <w:sz w:val="24"/>
          <w:szCs w:val="24"/>
        </w:rPr>
        <w:t xml:space="preserve"> </w:t>
      </w:r>
      <w:r w:rsidR="00DA3CF7">
        <w:rPr>
          <w:rFonts w:cstheme="minorHAnsi"/>
          <w:noProof/>
          <w:sz w:val="24"/>
          <w:szCs w:val="24"/>
        </w:rPr>
        <w:t xml:space="preserve">We are currently close to full capacity utilization in our existing TAN plants and thus </w:t>
      </w:r>
      <w:r w:rsidR="00DA3CF7" w:rsidRPr="00DA3CF7">
        <w:rPr>
          <w:rFonts w:cstheme="minorHAnsi"/>
          <w:noProof/>
          <w:sz w:val="24"/>
          <w:szCs w:val="24"/>
        </w:rPr>
        <w:t>awaiting additional capacities of Gopalpur</w:t>
      </w:r>
      <w:r w:rsidR="00A33871">
        <w:rPr>
          <w:rFonts w:cstheme="minorHAnsi"/>
          <w:noProof/>
          <w:sz w:val="24"/>
          <w:szCs w:val="24"/>
        </w:rPr>
        <w:t xml:space="preserve"> to meet increasing demand.</w:t>
      </w:r>
    </w:p>
    <w:p w14:paraId="63572F2A" w14:textId="5E3FD58B" w:rsidR="00AF6C0C" w:rsidRPr="00000892" w:rsidRDefault="00000892"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sidRPr="00000892">
        <w:rPr>
          <w:rFonts w:cstheme="minorHAnsi"/>
          <w:noProof/>
          <w:sz w:val="24"/>
          <w:szCs w:val="24"/>
        </w:rPr>
        <w:t xml:space="preserve">Our premium product, LDAN, experienced a significant 11% </w:t>
      </w:r>
      <w:r w:rsidR="00DA3CF7">
        <w:rPr>
          <w:rFonts w:cstheme="minorHAnsi"/>
          <w:noProof/>
          <w:sz w:val="24"/>
          <w:szCs w:val="24"/>
        </w:rPr>
        <w:t>YoY</w:t>
      </w:r>
      <w:r w:rsidRPr="00000892">
        <w:rPr>
          <w:rFonts w:cstheme="minorHAnsi"/>
          <w:noProof/>
          <w:sz w:val="24"/>
          <w:szCs w:val="24"/>
        </w:rPr>
        <w:t xml:space="preserve"> growth in sales volume for Q4 FY25, with a remarkable 15% </w:t>
      </w:r>
      <w:r w:rsidR="00DA3CF7">
        <w:rPr>
          <w:rFonts w:cstheme="minorHAnsi"/>
          <w:noProof/>
          <w:sz w:val="24"/>
          <w:szCs w:val="24"/>
        </w:rPr>
        <w:t>YoY</w:t>
      </w:r>
      <w:r w:rsidRPr="00000892">
        <w:rPr>
          <w:rFonts w:cstheme="minorHAnsi"/>
          <w:noProof/>
          <w:sz w:val="24"/>
          <w:szCs w:val="24"/>
        </w:rPr>
        <w:t xml:space="preserve"> increase for the entire fiscal year.</w:t>
      </w:r>
    </w:p>
    <w:p w14:paraId="16D44969" w14:textId="2661FA9B" w:rsidR="00E20C8E" w:rsidRPr="000978D2" w:rsidRDefault="00C60CCB" w:rsidP="00000892">
      <w:pPr>
        <w:pStyle w:val="ListParagraph"/>
        <w:numPr>
          <w:ilvl w:val="2"/>
          <w:numId w:val="11"/>
        </w:numPr>
        <w:spacing w:before="120" w:after="0" w:line="240" w:lineRule="auto"/>
        <w:contextualSpacing w:val="0"/>
        <w:jc w:val="both"/>
        <w:rPr>
          <w:rFonts w:cstheme="minorHAnsi"/>
          <w:sz w:val="24"/>
          <w:szCs w:val="24"/>
        </w:rPr>
      </w:pPr>
      <w:bookmarkStart w:id="11" w:name="_Hlk198459527"/>
      <w:r w:rsidRPr="007A41B1">
        <w:rPr>
          <w:rFonts w:cstheme="minorHAnsi"/>
          <w:noProof/>
          <w:sz w:val="24"/>
          <w:szCs w:val="24"/>
          <w:u w:val="single"/>
        </w:rPr>
        <w:t>Business Outlook</w:t>
      </w:r>
      <w:r w:rsidRPr="007A41B1">
        <w:rPr>
          <w:rFonts w:cstheme="minorHAnsi"/>
          <w:noProof/>
          <w:sz w:val="24"/>
          <w:szCs w:val="24"/>
        </w:rPr>
        <w:t xml:space="preserve">: </w:t>
      </w:r>
      <w:r w:rsidR="00FA4646">
        <w:rPr>
          <w:rFonts w:cstheme="minorHAnsi"/>
          <w:noProof/>
          <w:sz w:val="24"/>
          <w:szCs w:val="24"/>
        </w:rPr>
        <w:t xml:space="preserve">FY 25 witnessed a healthy growth of </w:t>
      </w:r>
      <w:r w:rsidR="00000892">
        <w:rPr>
          <w:rFonts w:cstheme="minorHAnsi"/>
          <w:noProof/>
          <w:sz w:val="24"/>
          <w:szCs w:val="24"/>
        </w:rPr>
        <w:t xml:space="preserve">about </w:t>
      </w:r>
      <w:r w:rsidR="00FA4646">
        <w:rPr>
          <w:rFonts w:cstheme="minorHAnsi"/>
          <w:noProof/>
          <w:sz w:val="24"/>
          <w:szCs w:val="24"/>
        </w:rPr>
        <w:t>5%</w:t>
      </w:r>
      <w:r w:rsidR="00000892">
        <w:rPr>
          <w:rFonts w:cstheme="minorHAnsi"/>
          <w:noProof/>
          <w:sz w:val="24"/>
          <w:szCs w:val="24"/>
        </w:rPr>
        <w:t xml:space="preserve"> YoY </w:t>
      </w:r>
      <w:r w:rsidR="00FA4646">
        <w:rPr>
          <w:rFonts w:cstheme="minorHAnsi"/>
          <w:noProof/>
          <w:sz w:val="24"/>
          <w:szCs w:val="24"/>
        </w:rPr>
        <w:t xml:space="preserve">in Coal mining to support strong </w:t>
      </w:r>
      <w:r w:rsidR="00FA4646" w:rsidRPr="00FA4646">
        <w:rPr>
          <w:rFonts w:cstheme="minorHAnsi"/>
          <w:sz w:val="24"/>
          <w:szCs w:val="24"/>
        </w:rPr>
        <w:t>demand for power</w:t>
      </w:r>
      <w:r w:rsidR="00FA4646">
        <w:rPr>
          <w:rFonts w:cstheme="minorHAnsi"/>
          <w:sz w:val="24"/>
          <w:szCs w:val="24"/>
        </w:rPr>
        <w:t xml:space="preserve"> </w:t>
      </w:r>
      <w:r w:rsidR="00000892">
        <w:rPr>
          <w:rFonts w:cstheme="minorHAnsi"/>
          <w:sz w:val="24"/>
          <w:szCs w:val="24"/>
        </w:rPr>
        <w:t>and</w:t>
      </w:r>
      <w:r w:rsidR="00FA4646">
        <w:rPr>
          <w:rFonts w:cstheme="minorHAnsi"/>
          <w:sz w:val="24"/>
          <w:szCs w:val="24"/>
        </w:rPr>
        <w:t xml:space="preserve"> </w:t>
      </w:r>
      <w:r w:rsidR="00000892">
        <w:rPr>
          <w:rFonts w:cstheme="minorHAnsi"/>
          <w:sz w:val="24"/>
          <w:szCs w:val="24"/>
        </w:rPr>
        <w:t xml:space="preserve">5%-7% growth in </w:t>
      </w:r>
      <w:r w:rsidR="00FA4646">
        <w:rPr>
          <w:rFonts w:cstheme="minorHAnsi"/>
          <w:sz w:val="24"/>
          <w:szCs w:val="24"/>
        </w:rPr>
        <w:t xml:space="preserve">Steel &amp; Cement production, backed by increase </w:t>
      </w:r>
      <w:r w:rsidR="00000892">
        <w:rPr>
          <w:rFonts w:cstheme="minorHAnsi"/>
          <w:sz w:val="24"/>
          <w:szCs w:val="24"/>
        </w:rPr>
        <w:t>demand</w:t>
      </w:r>
      <w:r w:rsidR="00FA4646">
        <w:rPr>
          <w:rFonts w:cstheme="minorHAnsi"/>
          <w:sz w:val="24"/>
          <w:szCs w:val="24"/>
        </w:rPr>
        <w:t xml:space="preserve"> in Infrastructure Sector. The trend is expected to continue in FY26. </w:t>
      </w:r>
      <w:r w:rsidR="00FA4646" w:rsidRPr="00FA4646">
        <w:rPr>
          <w:rFonts w:cstheme="minorHAnsi"/>
          <w:sz w:val="24"/>
          <w:szCs w:val="24"/>
        </w:rPr>
        <w:t xml:space="preserve">Increased explosives demand in Mining and Infrastructure sectors will </w:t>
      </w:r>
      <w:r w:rsidR="00FA4646">
        <w:rPr>
          <w:rFonts w:cstheme="minorHAnsi"/>
          <w:sz w:val="24"/>
          <w:szCs w:val="24"/>
        </w:rPr>
        <w:t xml:space="preserve">have a positive impact on demand of our </w:t>
      </w:r>
      <w:r w:rsidR="00FA4646" w:rsidRPr="00FA4646">
        <w:rPr>
          <w:rFonts w:cstheme="minorHAnsi"/>
          <w:sz w:val="24"/>
          <w:szCs w:val="24"/>
        </w:rPr>
        <w:t>TAN products. TAN Business aims to remain integral to India's growth story, supporting key industries with reliable supply and innovative offerings.</w:t>
      </w:r>
    </w:p>
    <w:bookmarkEnd w:id="11"/>
    <w:p w14:paraId="66534879" w14:textId="027D7CED" w:rsidR="00F36761" w:rsidRPr="00CD1E03" w:rsidRDefault="007E2DE6" w:rsidP="00A65660">
      <w:pPr>
        <w:pStyle w:val="ListParagraph"/>
        <w:numPr>
          <w:ilvl w:val="1"/>
          <w:numId w:val="11"/>
        </w:numPr>
        <w:spacing w:before="120" w:after="0" w:line="240" w:lineRule="auto"/>
        <w:contextualSpacing w:val="0"/>
        <w:jc w:val="both"/>
        <w:rPr>
          <w:rFonts w:cstheme="minorHAnsi"/>
          <w:b/>
          <w:bCs/>
          <w:noProof/>
          <w:sz w:val="24"/>
          <w:szCs w:val="24"/>
        </w:rPr>
      </w:pPr>
      <w:r w:rsidRPr="007E2DE6">
        <w:rPr>
          <w:rFonts w:cstheme="minorHAnsi"/>
          <w:b/>
          <w:bCs/>
          <w:noProof/>
          <w:sz w:val="24"/>
          <w:szCs w:val="24"/>
        </w:rPr>
        <w:t>Pharma / Specialty Chemicals</w:t>
      </w:r>
      <w:r w:rsidRPr="007E2DE6" w:rsidDel="007E2DE6">
        <w:rPr>
          <w:rFonts w:cstheme="minorHAnsi"/>
          <w:b/>
          <w:bCs/>
          <w:noProof/>
          <w:sz w:val="24"/>
          <w:szCs w:val="24"/>
        </w:rPr>
        <w:t xml:space="preserve"> </w:t>
      </w:r>
      <w:r w:rsidR="00991497" w:rsidRPr="00CD1E03">
        <w:rPr>
          <w:rFonts w:cstheme="minorHAnsi"/>
          <w:b/>
          <w:bCs/>
          <w:noProof/>
          <w:sz w:val="24"/>
          <w:szCs w:val="24"/>
        </w:rPr>
        <w:t xml:space="preserve">: </w:t>
      </w:r>
      <w:r w:rsidR="006532E7" w:rsidRPr="00CD1E03">
        <w:rPr>
          <w:rFonts w:cstheme="minorHAnsi"/>
          <w:b/>
          <w:bCs/>
          <w:noProof/>
          <w:sz w:val="24"/>
          <w:szCs w:val="24"/>
        </w:rPr>
        <w:t xml:space="preserve"> </w:t>
      </w:r>
    </w:p>
    <w:p w14:paraId="097A5C5B" w14:textId="0C76ED5D" w:rsidR="007B224C" w:rsidRPr="00D51678" w:rsidRDefault="00D51678" w:rsidP="0074232F">
      <w:pPr>
        <w:pStyle w:val="ListParagraph"/>
        <w:numPr>
          <w:ilvl w:val="0"/>
          <w:numId w:val="1"/>
        </w:numPr>
        <w:spacing w:before="120" w:after="0" w:line="240" w:lineRule="auto"/>
        <w:ind w:left="1077" w:hanging="357"/>
        <w:contextualSpacing w:val="0"/>
        <w:jc w:val="both"/>
        <w:rPr>
          <w:rFonts w:cstheme="minorHAnsi"/>
          <w:noProof/>
          <w:sz w:val="24"/>
          <w:szCs w:val="24"/>
        </w:rPr>
      </w:pPr>
      <w:bookmarkStart w:id="12" w:name="_Hlk198464760"/>
      <w:r w:rsidRPr="00D51678">
        <w:rPr>
          <w:rFonts w:cstheme="minorHAnsi"/>
          <w:noProof/>
          <w:sz w:val="24"/>
          <w:szCs w:val="24"/>
        </w:rPr>
        <w:t xml:space="preserve">Q4 IPA sales volume declined 27% YoY &amp; 31% QoQ, on account of shutdown taken to </w:t>
      </w:r>
      <w:r w:rsidR="00C01D82">
        <w:rPr>
          <w:rFonts w:cstheme="minorHAnsi"/>
          <w:noProof/>
          <w:sz w:val="24"/>
          <w:szCs w:val="24"/>
        </w:rPr>
        <w:t xml:space="preserve">incorporate </w:t>
      </w:r>
      <w:r w:rsidRPr="00D51678">
        <w:rPr>
          <w:rFonts w:cstheme="minorHAnsi"/>
          <w:noProof/>
          <w:sz w:val="24"/>
          <w:szCs w:val="24"/>
        </w:rPr>
        <w:t xml:space="preserve">process improvement </w:t>
      </w:r>
      <w:r w:rsidR="00C01D82">
        <w:rPr>
          <w:rFonts w:cstheme="minorHAnsi"/>
          <w:noProof/>
          <w:sz w:val="24"/>
          <w:szCs w:val="24"/>
        </w:rPr>
        <w:t xml:space="preserve">hardware </w:t>
      </w:r>
      <w:r w:rsidRPr="00D51678">
        <w:rPr>
          <w:rFonts w:cstheme="minorHAnsi"/>
          <w:noProof/>
          <w:sz w:val="24"/>
          <w:szCs w:val="24"/>
        </w:rPr>
        <w:t xml:space="preserve">to </w:t>
      </w:r>
      <w:r w:rsidR="00C01D82" w:rsidRPr="00C01D82">
        <w:rPr>
          <w:rFonts w:cstheme="minorHAnsi"/>
          <w:noProof/>
          <w:sz w:val="24"/>
          <w:szCs w:val="24"/>
        </w:rPr>
        <w:t>stretch the catalyst cycle length</w:t>
      </w:r>
      <w:r w:rsidRPr="00D51678">
        <w:rPr>
          <w:rFonts w:cstheme="minorHAnsi"/>
          <w:noProof/>
          <w:sz w:val="24"/>
          <w:szCs w:val="24"/>
        </w:rPr>
        <w:t xml:space="preserve">, </w:t>
      </w:r>
      <w:r w:rsidR="00C01D82">
        <w:rPr>
          <w:rFonts w:cstheme="minorHAnsi"/>
          <w:noProof/>
          <w:sz w:val="24"/>
          <w:szCs w:val="24"/>
        </w:rPr>
        <w:t xml:space="preserve">improve productivity and reduce </w:t>
      </w:r>
      <w:r w:rsidRPr="00D51678">
        <w:rPr>
          <w:rFonts w:cstheme="minorHAnsi"/>
          <w:noProof/>
          <w:sz w:val="24"/>
          <w:szCs w:val="24"/>
        </w:rPr>
        <w:t>specific consumption</w:t>
      </w:r>
      <w:r w:rsidR="00C01D82">
        <w:rPr>
          <w:rFonts w:cstheme="minorHAnsi"/>
          <w:noProof/>
          <w:sz w:val="24"/>
          <w:szCs w:val="24"/>
        </w:rPr>
        <w:t xml:space="preserve"> of raw materials</w:t>
      </w:r>
      <w:r w:rsidRPr="00D51678">
        <w:rPr>
          <w:rFonts w:cstheme="minorHAnsi"/>
          <w:noProof/>
          <w:sz w:val="24"/>
          <w:szCs w:val="24"/>
        </w:rPr>
        <w:t xml:space="preserve">. The </w:t>
      </w:r>
      <w:r w:rsidR="00C01D82">
        <w:rPr>
          <w:rFonts w:cstheme="minorHAnsi"/>
          <w:noProof/>
          <w:sz w:val="24"/>
          <w:szCs w:val="24"/>
        </w:rPr>
        <w:t xml:space="preserve">modifications were completed in Q4 and the </w:t>
      </w:r>
      <w:r w:rsidRPr="00D51678">
        <w:rPr>
          <w:rFonts w:cstheme="minorHAnsi"/>
          <w:noProof/>
          <w:sz w:val="24"/>
          <w:szCs w:val="24"/>
        </w:rPr>
        <w:t>plant is now fully operational.</w:t>
      </w:r>
      <w:r>
        <w:rPr>
          <w:rFonts w:cstheme="minorHAnsi"/>
          <w:noProof/>
          <w:sz w:val="24"/>
          <w:szCs w:val="24"/>
        </w:rPr>
        <w:t xml:space="preserve"> </w:t>
      </w:r>
      <w:r w:rsidR="00B570AB" w:rsidRPr="00D51678">
        <w:rPr>
          <w:rFonts w:cstheme="minorHAnsi"/>
          <w:noProof/>
          <w:sz w:val="24"/>
          <w:szCs w:val="24"/>
        </w:rPr>
        <w:t xml:space="preserve">For </w:t>
      </w:r>
      <w:r w:rsidR="007B224C" w:rsidRPr="00D51678">
        <w:rPr>
          <w:rFonts w:cstheme="minorHAnsi"/>
          <w:noProof/>
          <w:sz w:val="24"/>
          <w:szCs w:val="24"/>
        </w:rPr>
        <w:t>FY25</w:t>
      </w:r>
      <w:r w:rsidR="00B570AB" w:rsidRPr="00D51678">
        <w:rPr>
          <w:rFonts w:cstheme="minorHAnsi"/>
          <w:noProof/>
          <w:sz w:val="24"/>
          <w:szCs w:val="24"/>
        </w:rPr>
        <w:t>, the sales volume was down by 5%</w:t>
      </w:r>
      <w:r w:rsidR="004518C0" w:rsidRPr="00D51678">
        <w:rPr>
          <w:rFonts w:cstheme="minorHAnsi"/>
          <w:noProof/>
          <w:sz w:val="24"/>
          <w:szCs w:val="24"/>
        </w:rPr>
        <w:t xml:space="preserve"> YoY.</w:t>
      </w:r>
    </w:p>
    <w:p w14:paraId="0ECABB45" w14:textId="6D979BD8" w:rsidR="00172A10" w:rsidRDefault="00B570AB" w:rsidP="00C55F86">
      <w:pPr>
        <w:pStyle w:val="ListParagraph"/>
        <w:numPr>
          <w:ilvl w:val="0"/>
          <w:numId w:val="1"/>
        </w:numPr>
        <w:spacing w:before="120" w:after="0" w:line="240" w:lineRule="auto"/>
        <w:ind w:left="1077" w:hanging="357"/>
        <w:contextualSpacing w:val="0"/>
        <w:jc w:val="both"/>
        <w:rPr>
          <w:rFonts w:cstheme="minorHAnsi"/>
          <w:noProof/>
          <w:sz w:val="24"/>
          <w:szCs w:val="24"/>
        </w:rPr>
      </w:pPr>
      <w:r w:rsidRPr="00B570AB">
        <w:rPr>
          <w:rFonts w:cstheme="minorHAnsi"/>
          <w:noProof/>
          <w:sz w:val="24"/>
          <w:szCs w:val="24"/>
        </w:rPr>
        <w:t xml:space="preserve">In contrast, </w:t>
      </w:r>
      <w:r w:rsidR="004518C0" w:rsidRPr="004518C0">
        <w:rPr>
          <w:rFonts w:cstheme="minorHAnsi"/>
          <w:noProof/>
          <w:sz w:val="24"/>
          <w:szCs w:val="24"/>
        </w:rPr>
        <w:t>Building Block Nitric Acid</w:t>
      </w:r>
      <w:r w:rsidRPr="00B570AB">
        <w:rPr>
          <w:rFonts w:cstheme="minorHAnsi"/>
          <w:noProof/>
          <w:sz w:val="24"/>
          <w:szCs w:val="24"/>
        </w:rPr>
        <w:t xml:space="preserve"> volumes demonstrated a robust performance, increasing by 29% YoY in Q4 FY25. </w:t>
      </w:r>
      <w:r w:rsidR="004518C0">
        <w:rPr>
          <w:rFonts w:cstheme="minorHAnsi"/>
          <w:noProof/>
          <w:sz w:val="24"/>
          <w:szCs w:val="24"/>
        </w:rPr>
        <w:t>In FY25</w:t>
      </w:r>
      <w:r w:rsidRPr="00B570AB">
        <w:rPr>
          <w:rFonts w:cstheme="minorHAnsi"/>
          <w:noProof/>
          <w:sz w:val="24"/>
          <w:szCs w:val="24"/>
        </w:rPr>
        <w:t>, the volume grew modestly by 3% YoY</w:t>
      </w:r>
    </w:p>
    <w:p w14:paraId="7AD94F9A" w14:textId="505347C0" w:rsidR="004518C0" w:rsidRPr="00C55F86" w:rsidRDefault="004518C0" w:rsidP="00C55F86">
      <w:pPr>
        <w:pStyle w:val="ListParagraph"/>
        <w:numPr>
          <w:ilvl w:val="0"/>
          <w:numId w:val="1"/>
        </w:numPr>
        <w:spacing w:before="120" w:after="0" w:line="240" w:lineRule="auto"/>
        <w:ind w:left="1077" w:hanging="357"/>
        <w:contextualSpacing w:val="0"/>
        <w:jc w:val="both"/>
        <w:rPr>
          <w:rFonts w:cstheme="minorHAnsi"/>
          <w:noProof/>
          <w:sz w:val="24"/>
          <w:szCs w:val="24"/>
        </w:rPr>
      </w:pPr>
      <w:r w:rsidRPr="004518C0">
        <w:rPr>
          <w:rFonts w:cstheme="minorHAnsi"/>
          <w:noProof/>
          <w:sz w:val="24"/>
          <w:szCs w:val="24"/>
        </w:rPr>
        <w:t xml:space="preserve">Our Manufacturing efficiency drive based on benchmarking with the Global Best and Smart Factory Initiatives, has now established newer performance standards of Raw Material, Energy and Catalyst efficiency gains </w:t>
      </w:r>
    </w:p>
    <w:p w14:paraId="7C95E2C3" w14:textId="119471C4" w:rsidR="00803B1B" w:rsidRPr="00B570AB" w:rsidRDefault="00385578" w:rsidP="00803B1B">
      <w:pPr>
        <w:pStyle w:val="ListParagraph"/>
        <w:numPr>
          <w:ilvl w:val="0"/>
          <w:numId w:val="1"/>
        </w:numPr>
        <w:spacing w:before="120" w:after="0" w:line="240" w:lineRule="auto"/>
        <w:ind w:left="1077" w:hanging="357"/>
        <w:contextualSpacing w:val="0"/>
        <w:jc w:val="both"/>
        <w:rPr>
          <w:rFonts w:cstheme="minorHAnsi"/>
          <w:noProof/>
          <w:sz w:val="24"/>
          <w:szCs w:val="24"/>
        </w:rPr>
      </w:pPr>
      <w:r w:rsidRPr="00B570AB">
        <w:rPr>
          <w:rFonts w:cstheme="minorHAnsi"/>
          <w:noProof/>
          <w:sz w:val="24"/>
          <w:szCs w:val="24"/>
          <w:u w:val="single"/>
        </w:rPr>
        <w:t>Business Outlook:</w:t>
      </w:r>
      <w:r w:rsidRPr="00B570AB">
        <w:rPr>
          <w:rFonts w:cstheme="minorHAnsi"/>
          <w:noProof/>
          <w:sz w:val="24"/>
          <w:szCs w:val="24"/>
        </w:rPr>
        <w:t xml:space="preserve"> </w:t>
      </w:r>
      <w:r w:rsidR="00086C58" w:rsidRPr="00B570AB">
        <w:rPr>
          <w:rFonts w:cstheme="minorHAnsi"/>
          <w:noProof/>
          <w:sz w:val="24"/>
          <w:szCs w:val="24"/>
        </w:rPr>
        <w:t xml:space="preserve"> </w:t>
      </w:r>
      <w:r w:rsidR="00C55F86" w:rsidRPr="00C55F86">
        <w:rPr>
          <w:rFonts w:cstheme="minorHAnsi"/>
          <w:noProof/>
          <w:sz w:val="24"/>
          <w:szCs w:val="24"/>
        </w:rPr>
        <w:t xml:space="preserve">The outlook for Nitric Acid indicates steady demand, supported by the strong requirements for </w:t>
      </w:r>
      <w:r w:rsidR="00AC3CF3" w:rsidRPr="00AC3CF3">
        <w:rPr>
          <w:rFonts w:cstheme="minorHAnsi"/>
          <w:noProof/>
          <w:sz w:val="24"/>
          <w:szCs w:val="24"/>
        </w:rPr>
        <w:t xml:space="preserve">Technical </w:t>
      </w:r>
      <w:r w:rsidR="00C55F86" w:rsidRPr="00C55F86">
        <w:rPr>
          <w:rFonts w:cstheme="minorHAnsi"/>
          <w:noProof/>
          <w:sz w:val="24"/>
          <w:szCs w:val="24"/>
        </w:rPr>
        <w:t>Ammonium Nitrate, even as demand from Nitroaromatics remains subdued. For IPA, while volume demand remains resilient, margins might face slight pressure due to weak market dynamics, driven by significant declines in Acetone prices and elevated inventories of both Acetone and IPA. Encouragingly, the specialty product portfolio continues to gain traction in the market, receiving positive acceptance from key customers.</w:t>
      </w:r>
      <w:r w:rsidR="00B570AB" w:rsidRPr="00B570AB">
        <w:rPr>
          <w:rFonts w:cstheme="minorHAnsi"/>
          <w:sz w:val="24"/>
          <w:szCs w:val="24"/>
        </w:rPr>
        <w:t xml:space="preserve"> </w:t>
      </w:r>
    </w:p>
    <w:bookmarkEnd w:id="12"/>
    <w:p w14:paraId="1D295CDC" w14:textId="77777777" w:rsidR="00803B1B" w:rsidRPr="00803B1B" w:rsidRDefault="00803B1B" w:rsidP="00803B1B">
      <w:pPr>
        <w:pStyle w:val="ListParagraph"/>
        <w:spacing w:before="240" w:after="0" w:line="240" w:lineRule="auto"/>
        <w:ind w:left="-351"/>
        <w:jc w:val="both"/>
        <w:rPr>
          <w:rFonts w:cstheme="minorHAnsi"/>
          <w:noProof/>
          <w:sz w:val="24"/>
          <w:szCs w:val="24"/>
        </w:rPr>
      </w:pPr>
    </w:p>
    <w:p w14:paraId="61E1655F" w14:textId="724CA53B" w:rsidR="00874335" w:rsidRPr="005755BA" w:rsidRDefault="003B3C9C" w:rsidP="00803B1B">
      <w:pPr>
        <w:spacing w:before="240" w:after="0" w:line="240" w:lineRule="auto"/>
        <w:ind w:left="720"/>
        <w:jc w:val="both"/>
        <w:rPr>
          <w:rFonts w:cstheme="minorHAnsi"/>
          <w:noProof/>
          <w:sz w:val="24"/>
          <w:szCs w:val="24"/>
        </w:rPr>
      </w:pPr>
      <w:r w:rsidRPr="005755BA">
        <w:rPr>
          <w:rFonts w:cstheme="minorHAnsi"/>
          <w:noProof/>
          <w:sz w:val="24"/>
          <w:szCs w:val="24"/>
          <w:lang w:val="en-IN"/>
        </w:rPr>
        <mc:AlternateContent>
          <mc:Choice Requires="wpg">
            <w:drawing>
              <wp:anchor distT="0" distB="0" distL="114300" distR="114300" simplePos="0" relativeHeight="251658248" behindDoc="0" locked="0" layoutInCell="1" allowOverlap="1" wp14:anchorId="2FBE4AFE" wp14:editId="025B7634">
                <wp:simplePos x="0" y="0"/>
                <wp:positionH relativeFrom="margin">
                  <wp:posOffset>69957</wp:posOffset>
                </wp:positionH>
                <wp:positionV relativeFrom="paragraph">
                  <wp:posOffset>139273</wp:posOffset>
                </wp:positionV>
                <wp:extent cx="6119495" cy="266700"/>
                <wp:effectExtent l="0" t="0" r="33655" b="19050"/>
                <wp:wrapNone/>
                <wp:docPr id="399908124" name="Group 39990812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173966433" name="Straight Connector 1173966433"/>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815651360" name="Rectangle 815651360"/>
                        <wps:cNvSpPr/>
                        <wps:spPr>
                          <a:xfrm>
                            <a:off x="1060165"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FBE4AFE" id="Group 399908124" o:spid="_x0000_s1035" style="position:absolute;left:0;text-align:left;margin-left:5.5pt;margin-top:10.95pt;width:481.85pt;height:21pt;z-index:251658248;mso-position-horizontal-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">
                <v:line id="Straight Connector 1173966433" o:spid="_x0000_s1036"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" strokecolor="#3b3b3b [3040]"/>
                <v:rect id="Rectangle 815651360" o:spid="_x0000_s1037" style="position:absolute;left:1060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" fillcolor="#eb8e36" strokecolor="#3f3f3f [3213]">
                  <v:textbox inset="0,0,0,0">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v:textbox>
                </v:rect>
                <w10:wrap anchorx="margin"/>
              </v:group>
            </w:pict>
          </mc:Fallback>
        </mc:AlternateContent>
      </w:r>
    </w:p>
    <w:p w14:paraId="31F0362A" w14:textId="45B7EF54" w:rsidR="00172A10" w:rsidRDefault="003B3C9C" w:rsidP="00A65660">
      <w:pPr>
        <w:pStyle w:val="ListParagraph"/>
        <w:numPr>
          <w:ilvl w:val="0"/>
          <w:numId w:val="1"/>
        </w:numPr>
        <w:tabs>
          <w:tab w:val="left" w:pos="720"/>
        </w:tabs>
        <w:spacing w:before="240" w:after="0" w:line="240" w:lineRule="auto"/>
        <w:ind w:left="1077" w:hanging="357"/>
        <w:contextualSpacing w:val="0"/>
        <w:jc w:val="both"/>
        <w:rPr>
          <w:rFonts w:eastAsia="Times New Roman"/>
          <w:iCs/>
          <w:sz w:val="24"/>
          <w:szCs w:val="24"/>
        </w:rPr>
      </w:pPr>
      <w:bookmarkStart w:id="13" w:name="_Hlk198465668"/>
      <w:r w:rsidRPr="00172A10">
        <w:rPr>
          <w:rFonts w:eastAsia="Times New Roman"/>
          <w:iCs/>
          <w:sz w:val="24"/>
          <w:szCs w:val="24"/>
        </w:rPr>
        <w:t xml:space="preserve">In </w:t>
      </w:r>
      <w:r w:rsidR="00172A10" w:rsidRPr="00172A10">
        <w:rPr>
          <w:rFonts w:eastAsia="Times New Roman"/>
          <w:iCs/>
          <w:sz w:val="24"/>
          <w:szCs w:val="24"/>
        </w:rPr>
        <w:t>Q</w:t>
      </w:r>
      <w:r w:rsidR="00C55F86">
        <w:rPr>
          <w:rFonts w:eastAsia="Times New Roman"/>
          <w:iCs/>
          <w:sz w:val="24"/>
          <w:szCs w:val="24"/>
        </w:rPr>
        <w:t>4</w:t>
      </w:r>
      <w:r w:rsidR="00172A10" w:rsidRPr="00172A10">
        <w:rPr>
          <w:rFonts w:eastAsia="Times New Roman"/>
          <w:iCs/>
          <w:sz w:val="24"/>
          <w:szCs w:val="24"/>
        </w:rPr>
        <w:t xml:space="preserve"> FY25, manufactured bulk fertilizer </w:t>
      </w:r>
      <w:r w:rsidR="00C55F86">
        <w:rPr>
          <w:rFonts w:eastAsia="Times New Roman"/>
          <w:iCs/>
          <w:sz w:val="24"/>
          <w:szCs w:val="24"/>
        </w:rPr>
        <w:t>volume surged by 68% YoY</w:t>
      </w:r>
      <w:r w:rsidR="00172A10" w:rsidRPr="00172A10">
        <w:rPr>
          <w:rFonts w:eastAsia="Times New Roman"/>
          <w:iCs/>
          <w:sz w:val="24"/>
          <w:szCs w:val="24"/>
        </w:rPr>
        <w:t xml:space="preserve">. </w:t>
      </w:r>
      <w:r w:rsidR="00EC681E" w:rsidRPr="00EC681E">
        <w:rPr>
          <w:rFonts w:eastAsia="Times New Roman"/>
          <w:iCs/>
          <w:sz w:val="24"/>
          <w:szCs w:val="24"/>
        </w:rPr>
        <w:t xml:space="preserve">For the entire fiscal year, the growth was </w:t>
      </w:r>
      <w:r w:rsidR="00F868C4">
        <w:rPr>
          <w:rFonts w:eastAsia="Times New Roman"/>
          <w:iCs/>
          <w:sz w:val="24"/>
          <w:szCs w:val="24"/>
        </w:rPr>
        <w:t>notable at 55</w:t>
      </w:r>
      <w:r w:rsidR="00EC681E" w:rsidRPr="00EC681E">
        <w:rPr>
          <w:rFonts w:eastAsia="Times New Roman"/>
          <w:iCs/>
          <w:sz w:val="24"/>
          <w:szCs w:val="24"/>
        </w:rPr>
        <w:t xml:space="preserve">% YoY and </w:t>
      </w:r>
      <w:r w:rsidR="00FF1D8D" w:rsidRPr="00EC681E">
        <w:rPr>
          <w:rFonts w:eastAsia="Times New Roman"/>
          <w:iCs/>
          <w:sz w:val="24"/>
          <w:szCs w:val="24"/>
        </w:rPr>
        <w:t>totalling</w:t>
      </w:r>
      <w:r w:rsidR="00EC681E" w:rsidRPr="00EC681E">
        <w:rPr>
          <w:rFonts w:eastAsia="Times New Roman"/>
          <w:iCs/>
          <w:sz w:val="24"/>
          <w:szCs w:val="24"/>
        </w:rPr>
        <w:t xml:space="preserve"> 888 KMT</w:t>
      </w:r>
      <w:r w:rsidR="00172A10" w:rsidRPr="00172A10">
        <w:rPr>
          <w:rFonts w:eastAsia="Times New Roman"/>
          <w:iCs/>
          <w:sz w:val="24"/>
          <w:szCs w:val="24"/>
        </w:rPr>
        <w:t>, driven by above-normal monsoon rains in the operating region</w:t>
      </w:r>
      <w:r w:rsidR="00EC681E">
        <w:rPr>
          <w:rFonts w:eastAsia="Times New Roman"/>
          <w:iCs/>
          <w:sz w:val="24"/>
          <w:szCs w:val="24"/>
        </w:rPr>
        <w:t xml:space="preserve"> &amp; acceptance of our </w:t>
      </w:r>
      <w:r w:rsidR="00B42297">
        <w:rPr>
          <w:rFonts w:eastAsia="Times New Roman"/>
          <w:iCs/>
          <w:sz w:val="24"/>
          <w:szCs w:val="24"/>
        </w:rPr>
        <w:t>innovative</w:t>
      </w:r>
      <w:r w:rsidR="00EC681E">
        <w:rPr>
          <w:rFonts w:eastAsia="Times New Roman"/>
          <w:iCs/>
          <w:sz w:val="24"/>
          <w:szCs w:val="24"/>
        </w:rPr>
        <w:t xml:space="preserve"> Crop Focus Solutions</w:t>
      </w:r>
      <w:r w:rsidR="00172A10" w:rsidRPr="00172A10">
        <w:rPr>
          <w:rFonts w:eastAsia="Times New Roman"/>
          <w:iCs/>
          <w:sz w:val="24"/>
          <w:szCs w:val="24"/>
        </w:rPr>
        <w:t>.</w:t>
      </w:r>
      <w:r w:rsidR="00C55F86">
        <w:rPr>
          <w:rFonts w:eastAsia="Times New Roman"/>
          <w:iCs/>
          <w:sz w:val="24"/>
          <w:szCs w:val="24"/>
        </w:rPr>
        <w:t xml:space="preserve"> </w:t>
      </w:r>
      <w:r w:rsidR="00EC681E">
        <w:rPr>
          <w:rFonts w:eastAsia="Times New Roman"/>
          <w:iCs/>
          <w:sz w:val="24"/>
          <w:szCs w:val="24"/>
        </w:rPr>
        <w:t xml:space="preserve">Along with </w:t>
      </w:r>
      <w:r w:rsidR="00C55F86">
        <w:rPr>
          <w:rFonts w:eastAsia="Times New Roman"/>
          <w:iCs/>
          <w:sz w:val="24"/>
          <w:szCs w:val="24"/>
        </w:rPr>
        <w:t xml:space="preserve">traded bulk, </w:t>
      </w:r>
      <w:r w:rsidR="00EC681E">
        <w:rPr>
          <w:rFonts w:eastAsia="Times New Roman"/>
          <w:iCs/>
          <w:sz w:val="24"/>
          <w:szCs w:val="24"/>
        </w:rPr>
        <w:t xml:space="preserve">the company </w:t>
      </w:r>
      <w:r w:rsidR="00C55F86" w:rsidRPr="00C55F86">
        <w:rPr>
          <w:rFonts w:eastAsia="Times New Roman"/>
          <w:iCs/>
          <w:sz w:val="24"/>
          <w:szCs w:val="24"/>
        </w:rPr>
        <w:t xml:space="preserve">has achieved a significant milestone by surpassing 1 </w:t>
      </w:r>
      <w:proofErr w:type="gramStart"/>
      <w:r w:rsidR="00C55F86" w:rsidRPr="00C55F86">
        <w:rPr>
          <w:rFonts w:eastAsia="Times New Roman"/>
          <w:iCs/>
          <w:sz w:val="24"/>
          <w:szCs w:val="24"/>
        </w:rPr>
        <w:t>M</w:t>
      </w:r>
      <w:r w:rsidR="00632A19">
        <w:rPr>
          <w:rFonts w:eastAsia="Times New Roman"/>
          <w:iCs/>
          <w:sz w:val="24"/>
          <w:szCs w:val="24"/>
        </w:rPr>
        <w:t>illion</w:t>
      </w:r>
      <w:proofErr w:type="gramEnd"/>
      <w:r w:rsidR="00632A19">
        <w:rPr>
          <w:rFonts w:eastAsia="Times New Roman"/>
          <w:iCs/>
          <w:sz w:val="24"/>
          <w:szCs w:val="24"/>
        </w:rPr>
        <w:t xml:space="preserve"> </w:t>
      </w:r>
      <w:r w:rsidR="00C55F86" w:rsidRPr="00C55F86">
        <w:rPr>
          <w:rFonts w:eastAsia="Times New Roman"/>
          <w:iCs/>
          <w:sz w:val="24"/>
          <w:szCs w:val="24"/>
        </w:rPr>
        <w:t>MT in bulk fertilizer sales and liquidation for the first time</w:t>
      </w:r>
      <w:r w:rsidR="00C55F86">
        <w:rPr>
          <w:rFonts w:eastAsia="Times New Roman"/>
          <w:iCs/>
          <w:sz w:val="24"/>
          <w:szCs w:val="24"/>
        </w:rPr>
        <w:t xml:space="preserve"> in a fiscal year</w:t>
      </w:r>
      <w:r w:rsidR="00C55F86" w:rsidRPr="00C55F86">
        <w:rPr>
          <w:rFonts w:eastAsia="Times New Roman"/>
          <w:iCs/>
          <w:sz w:val="24"/>
          <w:szCs w:val="24"/>
        </w:rPr>
        <w:t xml:space="preserve">, demonstrating the </w:t>
      </w:r>
      <w:r w:rsidR="00BE73CD">
        <w:rPr>
          <w:rFonts w:eastAsia="Times New Roman"/>
          <w:iCs/>
          <w:sz w:val="24"/>
          <w:szCs w:val="24"/>
        </w:rPr>
        <w:t>company’s</w:t>
      </w:r>
      <w:r w:rsidR="00C55F86" w:rsidRPr="00C55F86">
        <w:rPr>
          <w:rFonts w:eastAsia="Times New Roman"/>
          <w:iCs/>
          <w:sz w:val="24"/>
          <w:szCs w:val="24"/>
        </w:rPr>
        <w:t xml:space="preserve"> focus and effective execution of strategic products with scale</w:t>
      </w:r>
      <w:r w:rsidR="00BE73CD">
        <w:rPr>
          <w:rFonts w:eastAsia="Times New Roman"/>
          <w:iCs/>
          <w:sz w:val="24"/>
          <w:szCs w:val="24"/>
        </w:rPr>
        <w:t>.</w:t>
      </w:r>
    </w:p>
    <w:p w14:paraId="5B3F1F3F" w14:textId="22A9E035" w:rsidR="00172A10" w:rsidRDefault="00BE73CD" w:rsidP="008B44B4">
      <w:pPr>
        <w:pStyle w:val="ListParagraph"/>
        <w:numPr>
          <w:ilvl w:val="0"/>
          <w:numId w:val="1"/>
        </w:numPr>
        <w:tabs>
          <w:tab w:val="left" w:pos="720"/>
        </w:tabs>
        <w:spacing w:before="120" w:after="0" w:line="240" w:lineRule="auto"/>
        <w:ind w:left="1077" w:hanging="357"/>
        <w:contextualSpacing w:val="0"/>
        <w:jc w:val="both"/>
        <w:rPr>
          <w:rFonts w:eastAsia="Times New Roman"/>
          <w:iCs/>
          <w:sz w:val="24"/>
          <w:szCs w:val="24"/>
        </w:rPr>
      </w:pPr>
      <w:r w:rsidRPr="00BE73CD">
        <w:rPr>
          <w:rFonts w:eastAsia="Times New Roman"/>
          <w:iCs/>
          <w:sz w:val="24"/>
          <w:szCs w:val="24"/>
        </w:rPr>
        <w:lastRenderedPageBreak/>
        <w:t xml:space="preserve">The </w:t>
      </w:r>
      <w:r w:rsidR="007E2DE6" w:rsidRPr="007E2DE6">
        <w:rPr>
          <w:rFonts w:eastAsia="Times New Roman"/>
          <w:iCs/>
          <w:sz w:val="24"/>
          <w:szCs w:val="24"/>
        </w:rPr>
        <w:t xml:space="preserve">Innovative-Crop Specific Speciality </w:t>
      </w:r>
      <w:r w:rsidRPr="00BE73CD">
        <w:rPr>
          <w:rFonts w:eastAsia="Times New Roman"/>
          <w:iCs/>
          <w:sz w:val="24"/>
          <w:szCs w:val="24"/>
        </w:rPr>
        <w:t xml:space="preserve">product, </w:t>
      </w:r>
      <w:proofErr w:type="spellStart"/>
      <w:r w:rsidRPr="00BE73CD">
        <w:rPr>
          <w:rFonts w:eastAsia="Times New Roman"/>
          <w:iCs/>
          <w:sz w:val="24"/>
          <w:szCs w:val="24"/>
        </w:rPr>
        <w:t>Croptek</w:t>
      </w:r>
      <w:proofErr w:type="spellEnd"/>
      <w:r w:rsidRPr="00BE73CD">
        <w:rPr>
          <w:rFonts w:eastAsia="Times New Roman"/>
          <w:iCs/>
          <w:sz w:val="24"/>
          <w:szCs w:val="24"/>
        </w:rPr>
        <w:t xml:space="preserve">, maintained its robust growth trajectory </w:t>
      </w:r>
      <w:r w:rsidR="00176030">
        <w:rPr>
          <w:rFonts w:eastAsia="Times New Roman"/>
          <w:iCs/>
          <w:sz w:val="24"/>
          <w:szCs w:val="24"/>
        </w:rPr>
        <w:t xml:space="preserve">in Q4 FY25 </w:t>
      </w:r>
      <w:r w:rsidRPr="00BE73CD">
        <w:rPr>
          <w:rFonts w:eastAsia="Times New Roman"/>
          <w:iCs/>
          <w:sz w:val="24"/>
          <w:szCs w:val="24"/>
        </w:rPr>
        <w:t>with an exceptional growth rate of 111% compared to the same quarter of the previous year</w:t>
      </w:r>
      <w:r w:rsidR="00E042C6">
        <w:rPr>
          <w:rFonts w:eastAsia="Times New Roman"/>
          <w:iCs/>
          <w:sz w:val="24"/>
          <w:szCs w:val="24"/>
        </w:rPr>
        <w:t>,</w:t>
      </w:r>
      <w:r w:rsidR="00E042C6" w:rsidRPr="00E042C6">
        <w:rPr>
          <w:rFonts w:eastAsia="Times New Roman"/>
          <w:iCs/>
          <w:sz w:val="24"/>
          <w:szCs w:val="24"/>
        </w:rPr>
        <w:t xml:space="preserve"> </w:t>
      </w:r>
      <w:r w:rsidR="00E042C6">
        <w:rPr>
          <w:rFonts w:eastAsia="Times New Roman"/>
          <w:iCs/>
          <w:sz w:val="24"/>
          <w:szCs w:val="24"/>
        </w:rPr>
        <w:t>p</w:t>
      </w:r>
      <w:r w:rsidR="00E042C6" w:rsidRPr="007E2DE6">
        <w:rPr>
          <w:rFonts w:eastAsia="Times New Roman"/>
          <w:iCs/>
          <w:sz w:val="24"/>
          <w:szCs w:val="24"/>
        </w:rPr>
        <w:t>ropelling the CNB Vertical from a Commodity Fertilizer B</w:t>
      </w:r>
      <w:r w:rsidR="00E042C6">
        <w:rPr>
          <w:rFonts w:eastAsia="Times New Roman"/>
          <w:iCs/>
          <w:sz w:val="24"/>
          <w:szCs w:val="24"/>
        </w:rPr>
        <w:t>usiness</w:t>
      </w:r>
      <w:r w:rsidR="00E042C6" w:rsidRPr="007E2DE6">
        <w:rPr>
          <w:rFonts w:eastAsia="Times New Roman"/>
          <w:iCs/>
          <w:sz w:val="24"/>
          <w:szCs w:val="24"/>
        </w:rPr>
        <w:t xml:space="preserve"> to a Speciality/Performance Fertilizer B</w:t>
      </w:r>
      <w:r w:rsidR="00E042C6">
        <w:rPr>
          <w:rFonts w:eastAsia="Times New Roman"/>
          <w:iCs/>
          <w:sz w:val="24"/>
          <w:szCs w:val="24"/>
        </w:rPr>
        <w:t>usiness.</w:t>
      </w:r>
      <w:r w:rsidRPr="00BE73CD">
        <w:rPr>
          <w:rFonts w:eastAsia="Times New Roman"/>
          <w:iCs/>
          <w:sz w:val="24"/>
          <w:szCs w:val="24"/>
        </w:rPr>
        <w:t xml:space="preserve"> Similarly, </w:t>
      </w:r>
      <w:proofErr w:type="spellStart"/>
      <w:r w:rsidRPr="00BE73CD">
        <w:rPr>
          <w:rFonts w:eastAsia="Times New Roman"/>
          <w:iCs/>
          <w:sz w:val="24"/>
          <w:szCs w:val="24"/>
        </w:rPr>
        <w:t>Smartek</w:t>
      </w:r>
      <w:proofErr w:type="spellEnd"/>
      <w:r w:rsidRPr="00BE73CD">
        <w:rPr>
          <w:rFonts w:eastAsia="Times New Roman"/>
          <w:iCs/>
          <w:sz w:val="24"/>
          <w:szCs w:val="24"/>
        </w:rPr>
        <w:t>, another innovative product, delivered a strong performance</w:t>
      </w:r>
      <w:r w:rsidR="00176030">
        <w:rPr>
          <w:rFonts w:eastAsia="Times New Roman"/>
          <w:iCs/>
          <w:sz w:val="24"/>
          <w:szCs w:val="24"/>
        </w:rPr>
        <w:t xml:space="preserve"> in Q4 FY25</w:t>
      </w:r>
      <w:r w:rsidRPr="00BE73CD">
        <w:rPr>
          <w:rFonts w:eastAsia="Times New Roman"/>
          <w:iCs/>
          <w:sz w:val="24"/>
          <w:szCs w:val="24"/>
        </w:rPr>
        <w:t xml:space="preserve">, recording a YoY growth of </w:t>
      </w:r>
      <w:r w:rsidR="00C47F7C">
        <w:rPr>
          <w:rFonts w:eastAsia="Times New Roman"/>
          <w:iCs/>
          <w:sz w:val="24"/>
          <w:szCs w:val="24"/>
        </w:rPr>
        <w:t>8</w:t>
      </w:r>
      <w:r w:rsidRPr="00BE73CD">
        <w:rPr>
          <w:rFonts w:eastAsia="Times New Roman"/>
          <w:iCs/>
          <w:sz w:val="24"/>
          <w:szCs w:val="24"/>
        </w:rPr>
        <w:t>3%</w:t>
      </w:r>
      <w:r w:rsidR="00E042C6">
        <w:rPr>
          <w:rFonts w:eastAsia="Times New Roman"/>
          <w:iCs/>
          <w:sz w:val="24"/>
          <w:szCs w:val="24"/>
        </w:rPr>
        <w:t>.</w:t>
      </w:r>
    </w:p>
    <w:p w14:paraId="3F3293DC" w14:textId="2BCD4F80" w:rsidR="00281418" w:rsidRDefault="00DA49C3" w:rsidP="00281418">
      <w:pPr>
        <w:pStyle w:val="ListParagraph"/>
        <w:numPr>
          <w:ilvl w:val="0"/>
          <w:numId w:val="1"/>
        </w:numPr>
        <w:spacing w:before="120" w:after="0" w:line="240" w:lineRule="auto"/>
        <w:ind w:left="1077" w:hanging="357"/>
        <w:contextualSpacing w:val="0"/>
        <w:jc w:val="both"/>
        <w:rPr>
          <w:rFonts w:eastAsia="Times New Roman"/>
          <w:iCs/>
          <w:sz w:val="24"/>
          <w:szCs w:val="24"/>
        </w:rPr>
      </w:pPr>
      <w:bookmarkStart w:id="14" w:name="_Hlk198466577"/>
      <w:bookmarkEnd w:id="13"/>
      <w:r w:rsidRPr="003B3C9C">
        <w:rPr>
          <w:rFonts w:eastAsia="Times New Roman"/>
          <w:iCs/>
          <w:sz w:val="24"/>
          <w:szCs w:val="24"/>
        </w:rPr>
        <w:t xml:space="preserve">Sale of specialty fertilizer </w:t>
      </w:r>
      <w:proofErr w:type="spellStart"/>
      <w:r w:rsidRPr="003B3C9C">
        <w:rPr>
          <w:rFonts w:eastAsia="Times New Roman"/>
          <w:iCs/>
          <w:sz w:val="24"/>
          <w:szCs w:val="24"/>
        </w:rPr>
        <w:t>Bens</w:t>
      </w:r>
      <w:r>
        <w:rPr>
          <w:rFonts w:eastAsia="Times New Roman"/>
          <w:iCs/>
          <w:sz w:val="24"/>
          <w:szCs w:val="24"/>
        </w:rPr>
        <w:t>ulf</w:t>
      </w:r>
      <w:proofErr w:type="spellEnd"/>
      <w:r w:rsidR="00D55D13">
        <w:rPr>
          <w:rFonts w:eastAsia="Times New Roman"/>
          <w:iCs/>
          <w:sz w:val="24"/>
          <w:szCs w:val="24"/>
        </w:rPr>
        <w:t xml:space="preserve"> and </w:t>
      </w:r>
      <w:r w:rsidR="00D55D13" w:rsidRPr="00D55D13">
        <w:rPr>
          <w:rFonts w:eastAsia="Times New Roman"/>
          <w:iCs/>
          <w:sz w:val="24"/>
          <w:szCs w:val="24"/>
        </w:rPr>
        <w:t>water-soluble fertilizers</w:t>
      </w:r>
      <w:r w:rsidR="003B3C9C" w:rsidRPr="003B3C9C">
        <w:rPr>
          <w:rFonts w:eastAsia="Times New Roman"/>
          <w:iCs/>
          <w:sz w:val="24"/>
          <w:szCs w:val="24"/>
        </w:rPr>
        <w:t xml:space="preserve"> </w:t>
      </w:r>
      <w:r w:rsidR="00F868C4">
        <w:rPr>
          <w:rFonts w:eastAsia="Times New Roman"/>
          <w:iCs/>
          <w:sz w:val="24"/>
          <w:szCs w:val="24"/>
        </w:rPr>
        <w:t>in Q4</w:t>
      </w:r>
      <w:r w:rsidR="00632A19">
        <w:rPr>
          <w:rFonts w:eastAsia="Times New Roman"/>
          <w:iCs/>
          <w:sz w:val="24"/>
          <w:szCs w:val="24"/>
        </w:rPr>
        <w:t xml:space="preserve"> was</w:t>
      </w:r>
      <w:r w:rsidR="003B3C9C" w:rsidRPr="003B3C9C">
        <w:rPr>
          <w:rFonts w:eastAsia="Times New Roman"/>
          <w:iCs/>
          <w:sz w:val="24"/>
          <w:szCs w:val="24"/>
        </w:rPr>
        <w:t xml:space="preserve"> </w:t>
      </w:r>
      <w:r w:rsidR="00F868C4">
        <w:rPr>
          <w:rFonts w:eastAsia="Times New Roman"/>
          <w:iCs/>
          <w:sz w:val="24"/>
          <w:szCs w:val="24"/>
        </w:rPr>
        <w:t xml:space="preserve">up by 13% YoY and </w:t>
      </w:r>
      <w:r w:rsidR="00BE73CD">
        <w:rPr>
          <w:rFonts w:eastAsia="Times New Roman"/>
          <w:iCs/>
          <w:sz w:val="24"/>
          <w:szCs w:val="24"/>
        </w:rPr>
        <w:t xml:space="preserve">down </w:t>
      </w:r>
      <w:r w:rsidR="00632A19">
        <w:rPr>
          <w:rFonts w:eastAsia="Times New Roman"/>
          <w:iCs/>
          <w:sz w:val="24"/>
          <w:szCs w:val="24"/>
        </w:rPr>
        <w:t>by 19% QoQ.</w:t>
      </w:r>
      <w:r w:rsidR="00BE73CD">
        <w:rPr>
          <w:rFonts w:eastAsia="Times New Roman"/>
          <w:iCs/>
          <w:sz w:val="24"/>
          <w:szCs w:val="24"/>
        </w:rPr>
        <w:t xml:space="preserve"> While sales of manufactured specialty fertilizer grew by 40% YoY, t</w:t>
      </w:r>
      <w:r w:rsidR="00BE73CD" w:rsidRPr="00BE73CD">
        <w:rPr>
          <w:rFonts w:eastAsia="Times New Roman"/>
          <w:iCs/>
          <w:sz w:val="24"/>
          <w:szCs w:val="24"/>
        </w:rPr>
        <w:t xml:space="preserve">he traded specialty fertilizer </w:t>
      </w:r>
      <w:r w:rsidR="00632A19">
        <w:rPr>
          <w:rFonts w:eastAsia="Times New Roman"/>
          <w:iCs/>
          <w:sz w:val="24"/>
          <w:szCs w:val="24"/>
        </w:rPr>
        <w:t>volume remained at same level</w:t>
      </w:r>
      <w:r w:rsidR="00BE73CD" w:rsidRPr="00BE73CD">
        <w:rPr>
          <w:rFonts w:eastAsia="Times New Roman"/>
          <w:iCs/>
          <w:sz w:val="24"/>
          <w:szCs w:val="24"/>
        </w:rPr>
        <w:t xml:space="preserve"> due to fluctuating output prices of vegetables and unseasonal rains damaged Grape crops which reduced consumption of WSF fertilizers.</w:t>
      </w:r>
      <w:bookmarkEnd w:id="14"/>
    </w:p>
    <w:p w14:paraId="2C0D9CC0" w14:textId="4E4C3CED" w:rsidR="00754A4E" w:rsidRPr="00A33871" w:rsidRDefault="00512053" w:rsidP="000D0830">
      <w:pPr>
        <w:pStyle w:val="ListParagraph"/>
        <w:numPr>
          <w:ilvl w:val="0"/>
          <w:numId w:val="1"/>
        </w:numPr>
        <w:spacing w:before="120" w:after="0" w:line="240" w:lineRule="auto"/>
        <w:ind w:left="1077" w:hanging="357"/>
        <w:contextualSpacing w:val="0"/>
        <w:jc w:val="both"/>
        <w:rPr>
          <w:rFonts w:cstheme="minorHAnsi"/>
          <w:noProof/>
          <w:sz w:val="24"/>
          <w:szCs w:val="24"/>
          <w:lang w:val="en-IN"/>
        </w:rPr>
      </w:pPr>
      <w:r w:rsidRPr="00EC681E">
        <w:rPr>
          <w:rFonts w:cstheme="minorHAnsi"/>
          <w:noProof/>
          <w:sz w:val="24"/>
          <w:szCs w:val="24"/>
          <w:u w:val="single"/>
        </w:rPr>
        <w:t>Business Outlook:</w:t>
      </w:r>
      <w:r w:rsidRPr="00EC681E">
        <w:rPr>
          <w:rFonts w:cstheme="minorHAnsi"/>
          <w:noProof/>
          <w:sz w:val="24"/>
          <w:szCs w:val="24"/>
        </w:rPr>
        <w:t xml:space="preserve"> </w:t>
      </w:r>
      <w:r w:rsidR="0056259E" w:rsidRPr="00EC681E">
        <w:rPr>
          <w:rFonts w:cstheme="minorHAnsi"/>
          <w:noProof/>
          <w:sz w:val="24"/>
          <w:szCs w:val="24"/>
        </w:rPr>
        <w:t xml:space="preserve"> </w:t>
      </w:r>
      <w:r w:rsidR="00EC681E" w:rsidRPr="00EC681E">
        <w:rPr>
          <w:rFonts w:cstheme="minorHAnsi"/>
          <w:noProof/>
          <w:sz w:val="24"/>
          <w:szCs w:val="24"/>
        </w:rPr>
        <w:t>India is likely to receive above normal rainfall during th</w:t>
      </w:r>
      <w:r w:rsidR="00FF1D8D">
        <w:rPr>
          <w:rFonts w:cstheme="minorHAnsi"/>
          <w:noProof/>
          <w:sz w:val="24"/>
          <w:szCs w:val="24"/>
        </w:rPr>
        <w:t>e</w:t>
      </w:r>
      <w:r w:rsidR="00EC681E" w:rsidRPr="00EC681E">
        <w:rPr>
          <w:rFonts w:cstheme="minorHAnsi"/>
          <w:noProof/>
          <w:sz w:val="24"/>
          <w:szCs w:val="24"/>
        </w:rPr>
        <w:t xml:space="preserve"> upcoming monsoon. </w:t>
      </w:r>
      <w:r w:rsidR="00EC681E" w:rsidRPr="00EC681E">
        <w:rPr>
          <w:rFonts w:cstheme="minorHAnsi"/>
          <w:noProof/>
          <w:sz w:val="24"/>
          <w:szCs w:val="24"/>
          <w:lang w:val="en-US"/>
        </w:rPr>
        <w:t>Considering our focus crops like Cotton, Soybean, Paddy and Corn for Kharif and with our  strategy of Crop specific solutions &amp; its salience, we expect</w:t>
      </w:r>
      <w:r w:rsidR="00E14365">
        <w:rPr>
          <w:rFonts w:cstheme="minorHAnsi"/>
          <w:noProof/>
          <w:sz w:val="24"/>
          <w:szCs w:val="24"/>
          <w:lang w:val="en-US"/>
        </w:rPr>
        <w:t xml:space="preserve"> continu</w:t>
      </w:r>
      <w:r w:rsidR="00A33871">
        <w:rPr>
          <w:rFonts w:cstheme="minorHAnsi"/>
          <w:noProof/>
          <w:sz w:val="24"/>
          <w:szCs w:val="24"/>
          <w:lang w:val="en-US"/>
        </w:rPr>
        <w:t>ing g</w:t>
      </w:r>
      <w:r w:rsidR="007E2DE6" w:rsidRPr="00817B2A">
        <w:rPr>
          <w:rFonts w:cstheme="minorHAnsi"/>
          <w:noProof/>
          <w:sz w:val="24"/>
          <w:szCs w:val="24"/>
          <w:lang w:val="en-US"/>
        </w:rPr>
        <w:t>row</w:t>
      </w:r>
      <w:r w:rsidR="00A33871" w:rsidRPr="00817B2A">
        <w:rPr>
          <w:rFonts w:cstheme="minorHAnsi"/>
          <w:noProof/>
          <w:sz w:val="24"/>
          <w:szCs w:val="24"/>
          <w:lang w:val="en-US"/>
        </w:rPr>
        <w:t xml:space="preserve">th in </w:t>
      </w:r>
      <w:r w:rsidR="00E14365" w:rsidRPr="00817B2A">
        <w:rPr>
          <w:rFonts w:cstheme="minorHAnsi"/>
          <w:noProof/>
          <w:sz w:val="24"/>
          <w:szCs w:val="24"/>
          <w:lang w:val="en-US"/>
        </w:rPr>
        <w:t>m</w:t>
      </w:r>
      <w:r w:rsidR="007E2DE6" w:rsidRPr="00817B2A">
        <w:rPr>
          <w:rFonts w:cstheme="minorHAnsi"/>
          <w:noProof/>
          <w:sz w:val="24"/>
          <w:szCs w:val="24"/>
          <w:lang w:val="en-US"/>
        </w:rPr>
        <w:t>arket share in view of strong improvements in Crop Yields and Quality….thus helping build a Unique Brand</w:t>
      </w:r>
      <w:r w:rsidR="00A33871" w:rsidRPr="00817B2A">
        <w:rPr>
          <w:rFonts w:cstheme="minorHAnsi"/>
          <w:noProof/>
          <w:sz w:val="24"/>
          <w:szCs w:val="24"/>
          <w:lang w:val="en-US"/>
        </w:rPr>
        <w:t xml:space="preserve"> “MAHADHAN”</w:t>
      </w:r>
      <w:r w:rsidR="007E2DE6" w:rsidRPr="00817B2A">
        <w:rPr>
          <w:rFonts w:cstheme="minorHAnsi"/>
          <w:noProof/>
          <w:sz w:val="24"/>
          <w:szCs w:val="24"/>
          <w:lang w:val="en-US"/>
        </w:rPr>
        <w:t>.</w:t>
      </w:r>
    </w:p>
    <w:p w14:paraId="3D7A5767" w14:textId="77777777" w:rsidR="00A33871" w:rsidRPr="00EC681E" w:rsidRDefault="00A33871" w:rsidP="00A33871">
      <w:pPr>
        <w:pStyle w:val="ListParagraph"/>
        <w:spacing w:before="120" w:after="0" w:line="240" w:lineRule="auto"/>
        <w:ind w:left="1077"/>
        <w:contextualSpacing w:val="0"/>
        <w:jc w:val="both"/>
        <w:rPr>
          <w:rFonts w:cstheme="minorHAnsi"/>
          <w:noProof/>
          <w:sz w:val="24"/>
          <w:szCs w:val="24"/>
          <w:lang w:val="en-IN"/>
        </w:rPr>
      </w:pPr>
    </w:p>
    <w:p w14:paraId="4889397A" w14:textId="3A592ED3" w:rsidR="004E25D0" w:rsidRPr="00A65660" w:rsidRDefault="004E25D0" w:rsidP="00E237CA">
      <w:pPr>
        <w:spacing w:line="240" w:lineRule="auto"/>
        <w:jc w:val="both"/>
        <w:rPr>
          <w:rFonts w:cstheme="minorHAnsi"/>
          <w:b/>
          <w:bCs/>
          <w:noProof/>
          <w:sz w:val="24"/>
          <w:szCs w:val="24"/>
          <w:lang w:val="en-IN"/>
        </w:rPr>
      </w:pPr>
      <w:r w:rsidRPr="00625D8E">
        <w:rPr>
          <w:rFonts w:cstheme="minorHAnsi"/>
          <w:b/>
          <w:noProof/>
          <w:sz w:val="21"/>
          <w:szCs w:val="21"/>
        </w:rPr>
        <mc:AlternateContent>
          <mc:Choice Requires="wpg">
            <w:drawing>
              <wp:anchor distT="0" distB="0" distL="114300" distR="114300" simplePos="0" relativeHeight="251666442" behindDoc="0" locked="0" layoutInCell="1" allowOverlap="1" wp14:anchorId="3DB4B246" wp14:editId="58280C0F">
                <wp:simplePos x="0" y="0"/>
                <wp:positionH relativeFrom="column">
                  <wp:posOffset>0</wp:posOffset>
                </wp:positionH>
                <wp:positionV relativeFrom="paragraph">
                  <wp:posOffset>-635</wp:posOffset>
                </wp:positionV>
                <wp:extent cx="6119495" cy="266700"/>
                <wp:effectExtent l="0" t="0" r="33655" b="19050"/>
                <wp:wrapNone/>
                <wp:docPr id="1939686715"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587793214" name="Straight Connector 1587793214"/>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478669290" name="Rectangle 1478669290"/>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4E0DEE4E" w14:textId="57903EDF" w:rsidR="004E25D0" w:rsidRPr="00EB5F30" w:rsidRDefault="004E25D0" w:rsidP="004E25D0">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DB4B246" id="Group 4" o:spid="_x0000_s1038" style="position:absolute;left:0;text-align:left;margin-left:0;margin-top:-.05pt;width:481.85pt;height:21pt;z-index:251666442"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">
                <v:line id="Straight Connector 1587793214" o:spid="_x0000_s1039"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" strokecolor="#3b3b3b [3040]"/>
                <v:rect id="Rectangle 1478669290" o:spid="_x0000_s1040"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" fillcolor="#eb8e36" strokecolor="#3f3f3f [3213]">
                  <v:textbox inset="0,0,0,0">
                    <w:txbxContent>
                      <w:p w14:paraId="4E0DEE4E" w14:textId="57903EDF" w:rsidR="004E25D0" w:rsidRPr="00EB5F30" w:rsidRDefault="004E25D0" w:rsidP="004E25D0">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v:textbox>
                </v:rect>
              </v:group>
            </w:pict>
          </mc:Fallback>
        </mc:AlternateContent>
      </w:r>
    </w:p>
    <w:p w14:paraId="49C2176D" w14:textId="66E64964" w:rsidR="004E25D0" w:rsidRDefault="004E25D0" w:rsidP="004E25D0">
      <w:pPr>
        <w:pStyle w:val="ListParagraph"/>
        <w:numPr>
          <w:ilvl w:val="0"/>
          <w:numId w:val="26"/>
        </w:numPr>
        <w:spacing w:line="240" w:lineRule="auto"/>
        <w:jc w:val="both"/>
        <w:rPr>
          <w:rFonts w:cstheme="minorHAnsi"/>
          <w:noProof/>
          <w:sz w:val="24"/>
          <w:szCs w:val="24"/>
          <w:lang w:val="en-IN"/>
        </w:rPr>
      </w:pPr>
      <w:r>
        <w:rPr>
          <w:rFonts w:cstheme="minorHAnsi"/>
          <w:noProof/>
          <w:sz w:val="24"/>
          <w:szCs w:val="24"/>
          <w:lang w:val="en-IN"/>
        </w:rPr>
        <w:t xml:space="preserve">Construction ongoing at full fledge with </w:t>
      </w:r>
      <w:r w:rsidR="00991154">
        <w:rPr>
          <w:rFonts w:cstheme="minorHAnsi"/>
          <w:noProof/>
          <w:sz w:val="24"/>
          <w:szCs w:val="24"/>
          <w:lang w:val="en-IN"/>
        </w:rPr>
        <w:t xml:space="preserve">overall progress of </w:t>
      </w:r>
      <w:r>
        <w:rPr>
          <w:rFonts w:cstheme="minorHAnsi"/>
          <w:noProof/>
          <w:sz w:val="24"/>
          <w:szCs w:val="24"/>
          <w:lang w:val="en-IN"/>
        </w:rPr>
        <w:t xml:space="preserve">75% </w:t>
      </w:r>
      <w:r w:rsidR="003359C9">
        <w:rPr>
          <w:rFonts w:cstheme="minorHAnsi"/>
          <w:noProof/>
          <w:sz w:val="24"/>
          <w:szCs w:val="24"/>
          <w:lang w:val="en-IN"/>
        </w:rPr>
        <w:t xml:space="preserve">in TAN Project &amp; 48% in </w:t>
      </w:r>
      <w:r w:rsidR="003359C9" w:rsidRPr="00A65660">
        <w:rPr>
          <w:rFonts w:cstheme="minorHAnsi"/>
          <w:noProof/>
          <w:sz w:val="24"/>
          <w:szCs w:val="24"/>
          <w:lang w:val="en-IN"/>
        </w:rPr>
        <w:t>Building Block Nitric Acid Project at Dahej</w:t>
      </w:r>
      <w:r w:rsidR="003359C9">
        <w:rPr>
          <w:rFonts w:cstheme="minorHAnsi"/>
          <w:noProof/>
          <w:sz w:val="24"/>
          <w:szCs w:val="24"/>
          <w:lang w:val="en-IN"/>
        </w:rPr>
        <w:t>.</w:t>
      </w:r>
    </w:p>
    <w:p w14:paraId="1543EC4D" w14:textId="12BBAE15" w:rsidR="004E25D0" w:rsidRDefault="004E25D0" w:rsidP="004E25D0">
      <w:pPr>
        <w:pStyle w:val="ListParagraph"/>
        <w:numPr>
          <w:ilvl w:val="0"/>
          <w:numId w:val="26"/>
        </w:numPr>
        <w:spacing w:line="240" w:lineRule="auto"/>
        <w:jc w:val="both"/>
        <w:rPr>
          <w:rFonts w:cstheme="minorHAnsi"/>
          <w:noProof/>
          <w:sz w:val="24"/>
          <w:szCs w:val="24"/>
          <w:lang w:val="en-IN"/>
        </w:rPr>
      </w:pPr>
      <w:r>
        <w:rPr>
          <w:rFonts w:cstheme="minorHAnsi"/>
          <w:noProof/>
          <w:sz w:val="24"/>
          <w:szCs w:val="24"/>
          <w:lang w:val="en-IN"/>
        </w:rPr>
        <w:t xml:space="preserve">All major statutory clearances </w:t>
      </w:r>
      <w:r w:rsidR="003359C9">
        <w:rPr>
          <w:rFonts w:cstheme="minorHAnsi"/>
          <w:noProof/>
          <w:sz w:val="24"/>
          <w:szCs w:val="24"/>
          <w:lang w:val="en-IN"/>
        </w:rPr>
        <w:t xml:space="preserve">required for construction are </w:t>
      </w:r>
      <w:r>
        <w:rPr>
          <w:rFonts w:cstheme="minorHAnsi"/>
          <w:noProof/>
          <w:sz w:val="24"/>
          <w:szCs w:val="24"/>
          <w:lang w:val="en-IN"/>
        </w:rPr>
        <w:t>in place</w:t>
      </w:r>
    </w:p>
    <w:p w14:paraId="7669E987" w14:textId="73B8CE69" w:rsidR="00991154" w:rsidRDefault="00991154" w:rsidP="004E25D0">
      <w:pPr>
        <w:pStyle w:val="ListParagraph"/>
        <w:numPr>
          <w:ilvl w:val="0"/>
          <w:numId w:val="26"/>
        </w:numPr>
        <w:spacing w:line="240" w:lineRule="auto"/>
        <w:jc w:val="both"/>
        <w:rPr>
          <w:rFonts w:cstheme="minorHAnsi"/>
          <w:noProof/>
          <w:sz w:val="24"/>
          <w:szCs w:val="24"/>
          <w:lang w:val="en-IN"/>
        </w:rPr>
      </w:pPr>
      <w:r>
        <w:rPr>
          <w:rFonts w:cstheme="minorHAnsi"/>
          <w:noProof/>
          <w:sz w:val="24"/>
          <w:szCs w:val="24"/>
          <w:lang w:val="en-IN"/>
        </w:rPr>
        <w:t xml:space="preserve">All critical </w:t>
      </w:r>
      <w:r w:rsidR="00317840">
        <w:rPr>
          <w:rFonts w:cstheme="minorHAnsi"/>
          <w:noProof/>
          <w:sz w:val="24"/>
          <w:szCs w:val="24"/>
          <w:lang w:val="en-IN"/>
        </w:rPr>
        <w:t xml:space="preserve">equipments </w:t>
      </w:r>
      <w:r>
        <w:rPr>
          <w:rFonts w:cstheme="minorHAnsi"/>
          <w:noProof/>
          <w:sz w:val="24"/>
          <w:szCs w:val="24"/>
          <w:lang w:val="en-IN"/>
        </w:rPr>
        <w:t>are ordered and delivery in progress</w:t>
      </w:r>
    </w:p>
    <w:p w14:paraId="5A8E1AAA" w14:textId="78B35BE3" w:rsidR="00D42533" w:rsidRDefault="00D42533" w:rsidP="004E25D0">
      <w:pPr>
        <w:pStyle w:val="ListParagraph"/>
        <w:numPr>
          <w:ilvl w:val="0"/>
          <w:numId w:val="26"/>
        </w:numPr>
        <w:spacing w:line="240" w:lineRule="auto"/>
        <w:jc w:val="both"/>
        <w:rPr>
          <w:rFonts w:cstheme="minorHAnsi"/>
          <w:noProof/>
          <w:sz w:val="24"/>
          <w:szCs w:val="24"/>
          <w:lang w:val="en-IN"/>
        </w:rPr>
      </w:pPr>
      <w:r w:rsidRPr="00D42533">
        <w:rPr>
          <w:rFonts w:cstheme="minorHAnsi"/>
          <w:noProof/>
          <w:sz w:val="24"/>
          <w:szCs w:val="24"/>
          <w:lang w:val="en-IN"/>
        </w:rPr>
        <w:t xml:space="preserve">Both plants are strategically located, </w:t>
      </w:r>
      <w:r w:rsidR="009A5DF0">
        <w:rPr>
          <w:rFonts w:cstheme="minorHAnsi"/>
          <w:noProof/>
          <w:sz w:val="24"/>
          <w:szCs w:val="24"/>
          <w:lang w:val="en-IN"/>
        </w:rPr>
        <w:t>taking care of</w:t>
      </w:r>
      <w:r w:rsidRPr="00D42533">
        <w:rPr>
          <w:rFonts w:cstheme="minorHAnsi"/>
          <w:noProof/>
          <w:sz w:val="24"/>
          <w:szCs w:val="24"/>
          <w:lang w:val="en-IN"/>
        </w:rPr>
        <w:t xml:space="preserve"> raw material supply and offtake risks.</w:t>
      </w:r>
    </w:p>
    <w:p w14:paraId="06B9B1A2" w14:textId="77777777" w:rsidR="00D42533" w:rsidRDefault="00D42533" w:rsidP="00A65660">
      <w:pPr>
        <w:pStyle w:val="ListParagraph"/>
        <w:spacing w:line="240" w:lineRule="auto"/>
        <w:jc w:val="both"/>
        <w:rPr>
          <w:rFonts w:cstheme="minorHAnsi"/>
          <w:noProof/>
          <w:sz w:val="24"/>
          <w:szCs w:val="24"/>
          <w:lang w:val="en-IN"/>
        </w:rPr>
      </w:pPr>
    </w:p>
    <w:p w14:paraId="7C247F2B" w14:textId="1C99ACDA" w:rsidR="003359C9" w:rsidRPr="00A65660" w:rsidRDefault="00200F79" w:rsidP="00A65660">
      <w:pPr>
        <w:pStyle w:val="ListParagraph"/>
        <w:spacing w:line="240" w:lineRule="auto"/>
        <w:jc w:val="both"/>
        <w:rPr>
          <w:rFonts w:cstheme="minorHAnsi"/>
          <w:noProof/>
          <w:sz w:val="24"/>
          <w:szCs w:val="24"/>
          <w:lang w:val="en-IN"/>
        </w:rPr>
      </w:pPr>
      <w:r w:rsidRPr="00991154">
        <w:rPr>
          <w:noProof/>
        </w:rPr>
        <w:drawing>
          <wp:anchor distT="0" distB="0" distL="114300" distR="114300" simplePos="0" relativeHeight="251668490" behindDoc="1" locked="0" layoutInCell="1" allowOverlap="1" wp14:anchorId="17D72ED8" wp14:editId="12BB2CB8">
            <wp:simplePos x="0" y="0"/>
            <wp:positionH relativeFrom="column">
              <wp:posOffset>3402330</wp:posOffset>
            </wp:positionH>
            <wp:positionV relativeFrom="paragraph">
              <wp:posOffset>280379</wp:posOffset>
            </wp:positionV>
            <wp:extent cx="3026410" cy="1734820"/>
            <wp:effectExtent l="0" t="0" r="2540" b="0"/>
            <wp:wrapTight wrapText="bothSides">
              <wp:wrapPolygon edited="0">
                <wp:start x="136" y="0"/>
                <wp:lineTo x="0" y="237"/>
                <wp:lineTo x="0" y="20873"/>
                <wp:lineTo x="136" y="21347"/>
                <wp:lineTo x="21346" y="21347"/>
                <wp:lineTo x="21482" y="20873"/>
                <wp:lineTo x="21482" y="237"/>
                <wp:lineTo x="21346" y="0"/>
                <wp:lineTo x="136" y="0"/>
              </wp:wrapPolygon>
            </wp:wrapTight>
            <wp:docPr id="1275074118" name="Picture 1" descr="Several images of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74118" name="Picture 1" descr="Several images of construction site&#10;&#10;AI-generated content may be incorrect."/>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26410" cy="173482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62" behindDoc="0" locked="0" layoutInCell="1" allowOverlap="1" wp14:anchorId="21C74149" wp14:editId="3712BFC4">
                <wp:simplePos x="0" y="0"/>
                <wp:positionH relativeFrom="page">
                  <wp:posOffset>4195445</wp:posOffset>
                </wp:positionH>
                <wp:positionV relativeFrom="paragraph">
                  <wp:posOffset>30427</wp:posOffset>
                </wp:positionV>
                <wp:extent cx="3043502" cy="316194"/>
                <wp:effectExtent l="0" t="0" r="5080" b="8255"/>
                <wp:wrapNone/>
                <wp:docPr id="1060615998" name="Rectangle 17"/>
                <wp:cNvGraphicFramePr/>
                <a:graphic xmlns:a="http://schemas.openxmlformats.org/drawingml/2006/main">
                  <a:graphicData uri="http://schemas.microsoft.com/office/word/2010/wordprocessingShape">
                    <wps:wsp>
                      <wps:cNvSpPr/>
                      <wps:spPr>
                        <a:xfrm>
                          <a:off x="0" y="0"/>
                          <a:ext cx="3043502" cy="316194"/>
                        </a:xfrm>
                        <a:prstGeom prst="rect">
                          <a:avLst/>
                        </a:prstGeom>
                        <a:solidFill>
                          <a:schemeClr val="accent5">
                            <a:lumMod val="20000"/>
                            <a:lumOff val="80000"/>
                          </a:schemeClr>
                        </a:solidFill>
                        <a:ln>
                          <a:noFill/>
                        </a:ln>
                        <a:effectLst>
                          <a:softEdge rad="63500"/>
                        </a:effectLst>
                      </wps:spPr>
                      <wps:style>
                        <a:lnRef idx="2">
                          <a:schemeClr val="accent5"/>
                        </a:lnRef>
                        <a:fillRef idx="1">
                          <a:schemeClr val="lt1"/>
                        </a:fillRef>
                        <a:effectRef idx="0">
                          <a:schemeClr val="accent5"/>
                        </a:effectRef>
                        <a:fontRef idx="minor">
                          <a:schemeClr val="dk1"/>
                        </a:fontRef>
                      </wps:style>
                      <wps:txbx>
                        <w:txbxContent>
                          <w:p w14:paraId="6EE1A8D4" w14:textId="60BB06B8" w:rsidR="00991154" w:rsidRPr="00A65660" w:rsidRDefault="00991154" w:rsidP="00A65660">
                            <w:pPr>
                              <w:jc w:val="center"/>
                              <w:rPr>
                                <w:b/>
                                <w:bCs/>
                                <w:lang w:val="en-US"/>
                              </w:rPr>
                            </w:pPr>
                            <w:r>
                              <w:rPr>
                                <w:b/>
                                <w:bCs/>
                                <w:lang w:val="en-US"/>
                              </w:rPr>
                              <w:t>Nitric Acid</w:t>
                            </w:r>
                            <w:r w:rsidRPr="00A65660">
                              <w:rPr>
                                <w:b/>
                                <w:bCs/>
                                <w:lang w:val="en-US"/>
                              </w:rPr>
                              <w:t xml:space="preserve"> Project - </w:t>
                            </w:r>
                            <w:proofErr w:type="spellStart"/>
                            <w:r>
                              <w:rPr>
                                <w:b/>
                                <w:bCs/>
                                <w:lang w:val="en-US"/>
                              </w:rPr>
                              <w:t>Dahej</w:t>
                            </w:r>
                            <w:proofErr w:type="spellEnd"/>
                          </w:p>
                        </w:txbxContent>
                      </wps:txbx>
                      <wps:bodyPr rot="0" spcFirstLastPara="0" vertOverflow="overflow" horzOverflow="overflow" vert="horz" wrap="square" lIns="108000" tIns="3600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74149" id="Rectangle 17" o:spid="_x0000_s1041" style="position:absolute;left:0;text-align:left;margin-left:330.35pt;margin-top:2.4pt;width:239.65pt;height:24.9pt;z-index:2516715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" fillcolor="#fff2cc [664]" stroked="f" strokeweight="2pt">
                <v:textbox inset="3mm,1mm,3mm,0">
                  <w:txbxContent>
                    <w:p w14:paraId="6EE1A8D4" w14:textId="60BB06B8" w:rsidR="00991154" w:rsidRPr="00A65660" w:rsidRDefault="00991154" w:rsidP="00A65660">
                      <w:pPr>
                        <w:jc w:val="center"/>
                        <w:rPr>
                          <w:b/>
                          <w:bCs/>
                          <w:lang w:val="en-US"/>
                        </w:rPr>
                      </w:pPr>
                      <w:r>
                        <w:rPr>
                          <w:b/>
                          <w:bCs/>
                          <w:lang w:val="en-US"/>
                        </w:rPr>
                        <w:t>Nitric Acid</w:t>
                      </w:r>
                      <w:r w:rsidRPr="00A65660">
                        <w:rPr>
                          <w:b/>
                          <w:bCs/>
                          <w:lang w:val="en-US"/>
                        </w:rPr>
                        <w:t xml:space="preserve"> Project - </w:t>
                      </w:r>
                      <w:proofErr w:type="spellStart"/>
                      <w:r>
                        <w:rPr>
                          <w:b/>
                          <w:bCs/>
                          <w:lang w:val="en-US"/>
                        </w:rPr>
                        <w:t>Dahej</w:t>
                      </w:r>
                      <w:proofErr w:type="spellEnd"/>
                    </w:p>
                  </w:txbxContent>
                </v:textbox>
                <w10:wrap anchorx="page"/>
              </v:rect>
            </w:pict>
          </mc:Fallback>
        </mc:AlternateContent>
      </w:r>
      <w:r w:rsidR="00317840">
        <w:rPr>
          <w:noProof/>
        </w:rPr>
        <mc:AlternateContent>
          <mc:Choice Requires="wps">
            <w:drawing>
              <wp:anchor distT="0" distB="0" distL="114300" distR="114300" simplePos="0" relativeHeight="251673610" behindDoc="0" locked="0" layoutInCell="1" allowOverlap="1" wp14:anchorId="20510479" wp14:editId="6FCE637C">
                <wp:simplePos x="0" y="0"/>
                <wp:positionH relativeFrom="page">
                  <wp:posOffset>819441</wp:posOffset>
                </wp:positionH>
                <wp:positionV relativeFrom="paragraph">
                  <wp:posOffset>47625</wp:posOffset>
                </wp:positionV>
                <wp:extent cx="3075780" cy="349885"/>
                <wp:effectExtent l="0" t="0" r="0" b="0"/>
                <wp:wrapNone/>
                <wp:docPr id="346747189" name="Rectangle 17"/>
                <wp:cNvGraphicFramePr/>
                <a:graphic xmlns:a="http://schemas.openxmlformats.org/drawingml/2006/main">
                  <a:graphicData uri="http://schemas.microsoft.com/office/word/2010/wordprocessingShape">
                    <wps:wsp>
                      <wps:cNvSpPr/>
                      <wps:spPr>
                        <a:xfrm>
                          <a:off x="0" y="0"/>
                          <a:ext cx="3075780" cy="349885"/>
                        </a:xfrm>
                        <a:prstGeom prst="rect">
                          <a:avLst/>
                        </a:prstGeom>
                        <a:solidFill>
                          <a:schemeClr val="accent5">
                            <a:lumMod val="20000"/>
                            <a:lumOff val="80000"/>
                          </a:schemeClr>
                        </a:solidFill>
                        <a:ln>
                          <a:noFill/>
                        </a:ln>
                        <a:effectLst>
                          <a:softEdge rad="63500"/>
                        </a:effectLst>
                      </wps:spPr>
                      <wps:style>
                        <a:lnRef idx="2">
                          <a:schemeClr val="accent5"/>
                        </a:lnRef>
                        <a:fillRef idx="1">
                          <a:schemeClr val="lt1"/>
                        </a:fillRef>
                        <a:effectRef idx="0">
                          <a:schemeClr val="accent5"/>
                        </a:effectRef>
                        <a:fontRef idx="minor">
                          <a:schemeClr val="dk1"/>
                        </a:fontRef>
                      </wps:style>
                      <wps:txbx>
                        <w:txbxContent>
                          <w:p w14:paraId="2FC541AD" w14:textId="5EFB93F9" w:rsidR="00317840" w:rsidRPr="00A65660" w:rsidRDefault="00317840" w:rsidP="00A65660">
                            <w:pPr>
                              <w:jc w:val="center"/>
                              <w:rPr>
                                <w:b/>
                                <w:bCs/>
                                <w:lang w:val="en-US"/>
                              </w:rPr>
                            </w:pPr>
                            <w:r w:rsidRPr="00317840">
                              <w:rPr>
                                <w:b/>
                                <w:bCs/>
                                <w:lang w:val="en-US"/>
                              </w:rPr>
                              <w:t>TAN Project - Gopalpur</w:t>
                            </w:r>
                          </w:p>
                        </w:txbxContent>
                      </wps:txbx>
                      <wps:bodyPr rot="0" spcFirstLastPara="0" vertOverflow="overflow" horzOverflow="overflow" vert="horz" wrap="square" lIns="108000" tIns="3600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10479" id="_x0000_s1042" style="position:absolute;left:0;text-align:left;margin-left:64.5pt;margin-top:3.75pt;width:242.2pt;height:27.55pt;z-index:2516736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" fillcolor="#fff2cc [664]" stroked="f" strokeweight="2pt">
                <v:textbox inset="3mm,1mm,3mm,0">
                  <w:txbxContent>
                    <w:p w14:paraId="2FC541AD" w14:textId="5EFB93F9" w:rsidR="00317840" w:rsidRPr="00A65660" w:rsidRDefault="00317840" w:rsidP="00A65660">
                      <w:pPr>
                        <w:jc w:val="center"/>
                        <w:rPr>
                          <w:b/>
                          <w:bCs/>
                          <w:lang w:val="en-US"/>
                        </w:rPr>
                      </w:pPr>
                      <w:r w:rsidRPr="00317840">
                        <w:rPr>
                          <w:b/>
                          <w:bCs/>
                          <w:lang w:val="en-US"/>
                        </w:rPr>
                        <w:t>TAN Project - Gopalpur</w:t>
                      </w:r>
                    </w:p>
                  </w:txbxContent>
                </v:textbox>
                <w10:wrap anchorx="page"/>
              </v:rect>
            </w:pict>
          </mc:Fallback>
        </mc:AlternateContent>
      </w:r>
      <w:r w:rsidR="00991154" w:rsidRPr="004E25D0">
        <w:rPr>
          <w:noProof/>
        </w:rPr>
        <w:drawing>
          <wp:anchor distT="0" distB="0" distL="114300" distR="114300" simplePos="0" relativeHeight="251667466" behindDoc="1" locked="0" layoutInCell="1" allowOverlap="1" wp14:anchorId="0B73E3F6" wp14:editId="55F1CB18">
            <wp:simplePos x="0" y="0"/>
            <wp:positionH relativeFrom="column">
              <wp:posOffset>9525</wp:posOffset>
            </wp:positionH>
            <wp:positionV relativeFrom="paragraph">
              <wp:posOffset>299720</wp:posOffset>
            </wp:positionV>
            <wp:extent cx="3084195" cy="1751330"/>
            <wp:effectExtent l="0" t="0" r="1905" b="1270"/>
            <wp:wrapTight wrapText="bothSides">
              <wp:wrapPolygon edited="0">
                <wp:start x="133" y="0"/>
                <wp:lineTo x="0" y="235"/>
                <wp:lineTo x="0" y="20911"/>
                <wp:lineTo x="133" y="21381"/>
                <wp:lineTo x="21347" y="21381"/>
                <wp:lineTo x="21480" y="20911"/>
                <wp:lineTo x="21480" y="235"/>
                <wp:lineTo x="21347" y="0"/>
                <wp:lineTo x="133" y="0"/>
              </wp:wrapPolygon>
            </wp:wrapTight>
            <wp:docPr id="200070952" name="Picture 1" descr="An aerial view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0952" name="Picture 1" descr="An aerial view of a factory&#10;&#10;AI-generated content may be incorrect."/>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084195" cy="175133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p w14:paraId="22FB9A29" w14:textId="45CB200F" w:rsidR="004E25D0" w:rsidRDefault="004E25D0" w:rsidP="00E237CA">
      <w:pPr>
        <w:spacing w:line="240" w:lineRule="auto"/>
        <w:jc w:val="both"/>
        <w:rPr>
          <w:rFonts w:cstheme="minorHAnsi"/>
          <w:noProof/>
          <w:sz w:val="24"/>
          <w:szCs w:val="24"/>
          <w:lang w:val="en-IN"/>
        </w:rPr>
      </w:pPr>
    </w:p>
    <w:p w14:paraId="1566CC6E" w14:textId="4E395304" w:rsidR="00772132" w:rsidRPr="00625D8E" w:rsidRDefault="009D663C" w:rsidP="00E15A9F">
      <w:pPr>
        <w:spacing w:line="240" w:lineRule="exact"/>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58250" behindDoc="0" locked="0" layoutInCell="1" allowOverlap="1" wp14:anchorId="37600494" wp14:editId="2FB7D35B">
                <wp:simplePos x="0" y="0"/>
                <wp:positionH relativeFrom="column">
                  <wp:posOffset>623</wp:posOffset>
                </wp:positionH>
                <wp:positionV relativeFrom="paragraph">
                  <wp:posOffset>-4098</wp:posOffset>
                </wp:positionV>
                <wp:extent cx="6119495" cy="266700"/>
                <wp:effectExtent l="0" t="0" r="33655" b="19050"/>
                <wp:wrapNone/>
                <wp:docPr id="727732179"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384332818" name="Straight Connector 384332818"/>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555025039" name="Rectangle 555025039"/>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600494" id="_x0000_s1043" style="position:absolute;margin-left:.05pt;margin-top:-.3pt;width:481.85pt;height:21pt;z-index:251658250"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">
                <v:line id="Straight Connector 384332818" o:spid="_x0000_s1044"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" strokecolor="#3b3b3b [3040]"/>
                <v:rect id="Rectangle 555025039" o:spid="_x0000_s1045"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" fillcolor="#eb8e36" strokecolor="#3f3f3f [3213]">
                  <v:textbox inset="0,0,0,0">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v:textbox>
                </v:rect>
              </v:group>
            </w:pict>
          </mc:Fallback>
        </mc:AlternateContent>
      </w:r>
    </w:p>
    <w:p w14:paraId="64F194E5" w14:textId="77777777" w:rsidR="00772132" w:rsidRPr="00625D8E" w:rsidRDefault="00772132" w:rsidP="000665A2">
      <w:pPr>
        <w:spacing w:after="0" w:line="240" w:lineRule="auto"/>
        <w:jc w:val="both"/>
        <w:rPr>
          <w:rFonts w:cstheme="minorHAnsi"/>
          <w:b/>
          <w:bCs/>
          <w:sz w:val="21"/>
          <w:szCs w:val="21"/>
        </w:rPr>
      </w:pPr>
    </w:p>
    <w:p w14:paraId="523E7108" w14:textId="1E59AD74" w:rsidR="00463B7F" w:rsidRPr="00625D8E" w:rsidRDefault="00D7240B" w:rsidP="000665A2">
      <w:pPr>
        <w:spacing w:after="0" w:line="240" w:lineRule="auto"/>
        <w:jc w:val="both"/>
        <w:rPr>
          <w:rFonts w:cstheme="minorHAnsi"/>
          <w:sz w:val="21"/>
          <w:szCs w:val="21"/>
        </w:rPr>
      </w:pPr>
      <w:r w:rsidRPr="00625D8E">
        <w:rPr>
          <w:rFonts w:cstheme="minorHAnsi"/>
          <w:b/>
          <w:bCs/>
          <w:sz w:val="21"/>
          <w:szCs w:val="21"/>
        </w:rPr>
        <w:t>Deepak Fertilisers and Petrochemicals Corporation Ltd. (DFPCL)</w:t>
      </w:r>
      <w:r w:rsidRPr="00625D8E">
        <w:rPr>
          <w:rFonts w:cstheme="minorHAnsi"/>
          <w:sz w:val="21"/>
          <w:szCs w:val="21"/>
        </w:rPr>
        <w:t xml:space="preserve"> is among the India’s leading manufacturers of industrial chemicals and fertilisers. With a strong presence in Technical Ammonium Nitrate (mining chemicals), Industrial Chemicals and Crop Nutrition (fertilisers), the Company supports critical sectors of the economy such as infrastructure, mining, chemicals, pharmaceutical and agriculture. DFPCL is a publicly listed, multi-product Indian conglomerate and has plants located in four states, namely Maharashtra (Taloja), Gujarat (</w:t>
      </w:r>
      <w:r w:rsidR="00CA257C" w:rsidRPr="00625D8E">
        <w:rPr>
          <w:rFonts w:cstheme="minorHAnsi"/>
          <w:sz w:val="21"/>
          <w:szCs w:val="21"/>
        </w:rPr>
        <w:t>Daher</w:t>
      </w:r>
      <w:r w:rsidRPr="00625D8E">
        <w:rPr>
          <w:rFonts w:cstheme="minorHAnsi"/>
          <w:sz w:val="21"/>
          <w:szCs w:val="21"/>
        </w:rPr>
        <w:t xml:space="preserve">), Andhra Pradesh (Srikakulam) and Haryana (Panipat). </w:t>
      </w:r>
    </w:p>
    <w:p w14:paraId="562887EF" w14:textId="77777777" w:rsidR="00463B7F" w:rsidRPr="00625D8E" w:rsidRDefault="00463B7F" w:rsidP="000665A2">
      <w:pPr>
        <w:spacing w:after="0" w:line="240" w:lineRule="auto"/>
        <w:jc w:val="both"/>
        <w:rPr>
          <w:rFonts w:cstheme="minorHAnsi"/>
          <w:sz w:val="21"/>
          <w:szCs w:val="21"/>
        </w:rPr>
      </w:pPr>
    </w:p>
    <w:p w14:paraId="7E71D26D" w14:textId="216B757A" w:rsidR="0093171F" w:rsidRPr="00625D8E" w:rsidRDefault="0093171F" w:rsidP="000665A2">
      <w:pPr>
        <w:spacing w:after="0" w:line="240" w:lineRule="auto"/>
        <w:jc w:val="both"/>
        <w:rPr>
          <w:rFonts w:cstheme="minorHAnsi"/>
          <w:sz w:val="21"/>
          <w:szCs w:val="21"/>
        </w:rPr>
      </w:pPr>
      <w:r w:rsidRPr="00625D8E">
        <w:rPr>
          <w:rFonts w:cstheme="minorHAnsi"/>
          <w:sz w:val="21"/>
          <w:szCs w:val="21"/>
        </w:rPr>
        <w:t xml:space="preserve">DFPCL is Leading manufacturer and marketer of Iso Propyl Alcohol (IPA) in India and Largest Manufacturer of Nitric Acid in </w:t>
      </w:r>
      <w:r w:rsidR="00453746" w:rsidRPr="00625D8E">
        <w:rPr>
          <w:rFonts w:cstheme="minorHAnsi"/>
          <w:sz w:val="21"/>
          <w:szCs w:val="21"/>
        </w:rPr>
        <w:t>Southeast</w:t>
      </w:r>
      <w:r w:rsidRPr="00625D8E">
        <w:rPr>
          <w:rFonts w:cstheme="minorHAnsi"/>
          <w:sz w:val="21"/>
          <w:szCs w:val="21"/>
        </w:rPr>
        <w:t xml:space="preserve"> Asia. The Company is developing specialised grades of Nitric acid and IPA to meet specific requirements to cater needs of the industry/consumer.</w:t>
      </w:r>
    </w:p>
    <w:p w14:paraId="2B1EABB3" w14:textId="77777777" w:rsidR="004E1109" w:rsidRPr="00625D8E" w:rsidRDefault="004E1109" w:rsidP="000665A2">
      <w:pPr>
        <w:spacing w:after="0" w:line="240" w:lineRule="auto"/>
        <w:jc w:val="both"/>
        <w:rPr>
          <w:rFonts w:cstheme="minorHAnsi"/>
          <w:sz w:val="21"/>
          <w:szCs w:val="21"/>
        </w:rPr>
      </w:pPr>
    </w:p>
    <w:p w14:paraId="720505AD" w14:textId="78183601" w:rsidR="00690017" w:rsidRPr="00625D8E" w:rsidRDefault="00922E58" w:rsidP="000665A2">
      <w:pPr>
        <w:spacing w:after="0" w:line="240" w:lineRule="auto"/>
        <w:jc w:val="both"/>
        <w:rPr>
          <w:rFonts w:cstheme="minorHAnsi"/>
          <w:sz w:val="21"/>
          <w:szCs w:val="21"/>
        </w:rPr>
      </w:pPr>
      <w:r w:rsidRPr="00625D8E">
        <w:rPr>
          <w:rFonts w:cstheme="minorHAnsi"/>
          <w:sz w:val="21"/>
          <w:szCs w:val="21"/>
        </w:rPr>
        <w:t>DFPCL is one of the leading manufacturers of Technical Ammonium Nitrate in the world</w:t>
      </w:r>
      <w:r w:rsidR="0093171F" w:rsidRPr="00625D8E">
        <w:rPr>
          <w:rFonts w:cstheme="minorHAnsi"/>
          <w:sz w:val="21"/>
          <w:szCs w:val="21"/>
        </w:rPr>
        <w:t>,</w:t>
      </w:r>
      <w:r w:rsidRPr="00625D8E">
        <w:rPr>
          <w:rFonts w:cstheme="minorHAnsi"/>
          <w:sz w:val="21"/>
          <w:szCs w:val="21"/>
        </w:rPr>
        <w:t xml:space="preserve"> </w:t>
      </w:r>
      <w:r w:rsidR="0093171F" w:rsidRPr="00625D8E">
        <w:rPr>
          <w:rFonts w:cstheme="minorHAnsi"/>
          <w:sz w:val="21"/>
          <w:szCs w:val="21"/>
        </w:rPr>
        <w:t>it</w:t>
      </w:r>
      <w:r w:rsidR="00B8255C" w:rsidRPr="00625D8E">
        <w:rPr>
          <w:rFonts w:cstheme="minorHAnsi"/>
          <w:sz w:val="21"/>
          <w:szCs w:val="21"/>
        </w:rPr>
        <w:t xml:space="preserve"> is the only producer of </w:t>
      </w:r>
      <w:r w:rsidR="00CA257C" w:rsidRPr="00625D8E">
        <w:rPr>
          <w:rFonts w:cstheme="minorHAnsi"/>
          <w:sz w:val="21"/>
          <w:szCs w:val="21"/>
        </w:rPr>
        <w:t>pilled</w:t>
      </w:r>
      <w:r w:rsidR="00B8255C" w:rsidRPr="00625D8E">
        <w:rPr>
          <w:rFonts w:cstheme="minorHAnsi"/>
          <w:sz w:val="21"/>
          <w:szCs w:val="21"/>
        </w:rPr>
        <w:t xml:space="preserve"> </w:t>
      </w:r>
      <w:r w:rsidR="00D91430" w:rsidRPr="00D91430">
        <w:rPr>
          <w:rFonts w:cstheme="minorHAnsi"/>
          <w:sz w:val="21"/>
          <w:szCs w:val="21"/>
        </w:rPr>
        <w:t>Technical Grade Ammonium Nitrate</w:t>
      </w:r>
      <w:r w:rsidR="00B8255C" w:rsidRPr="00625D8E">
        <w:rPr>
          <w:rFonts w:cstheme="minorHAnsi"/>
          <w:sz w:val="21"/>
          <w:szCs w:val="21"/>
        </w:rPr>
        <w:t xml:space="preserve"> solids </w:t>
      </w:r>
      <w:r w:rsidR="008701A9">
        <w:rPr>
          <w:rFonts w:cstheme="minorHAnsi"/>
          <w:sz w:val="21"/>
          <w:szCs w:val="21"/>
        </w:rPr>
        <w:t xml:space="preserve">and </w:t>
      </w:r>
      <w:r w:rsidR="00AC3CF3">
        <w:rPr>
          <w:rFonts w:cstheme="minorHAnsi"/>
          <w:sz w:val="21"/>
          <w:szCs w:val="21"/>
        </w:rPr>
        <w:t>M</w:t>
      </w:r>
      <w:r w:rsidR="008701A9" w:rsidRPr="00625D8E">
        <w:rPr>
          <w:rFonts w:cstheme="minorHAnsi"/>
          <w:sz w:val="21"/>
          <w:szCs w:val="21"/>
        </w:rPr>
        <w:t>edical</w:t>
      </w:r>
      <w:r w:rsidR="00B8255C" w:rsidRPr="00625D8E">
        <w:rPr>
          <w:rFonts w:cstheme="minorHAnsi"/>
          <w:sz w:val="21"/>
          <w:szCs w:val="21"/>
        </w:rPr>
        <w:t xml:space="preserve"> </w:t>
      </w:r>
      <w:r w:rsidR="00AC3CF3">
        <w:rPr>
          <w:rFonts w:cstheme="minorHAnsi"/>
          <w:sz w:val="21"/>
          <w:szCs w:val="21"/>
        </w:rPr>
        <w:t>G</w:t>
      </w:r>
      <w:r w:rsidR="00B8255C" w:rsidRPr="00625D8E">
        <w:rPr>
          <w:rFonts w:cstheme="minorHAnsi"/>
          <w:sz w:val="21"/>
          <w:szCs w:val="21"/>
        </w:rPr>
        <w:t>rade Ammonium Nitrat</w:t>
      </w:r>
      <w:r w:rsidR="008701A9">
        <w:rPr>
          <w:rFonts w:cstheme="minorHAnsi"/>
          <w:sz w:val="21"/>
          <w:szCs w:val="21"/>
        </w:rPr>
        <w:t>e</w:t>
      </w:r>
      <w:r w:rsidR="00D10D87">
        <w:rPr>
          <w:rFonts w:cstheme="minorHAnsi"/>
          <w:sz w:val="21"/>
          <w:szCs w:val="21"/>
        </w:rPr>
        <w:t xml:space="preserve"> in</w:t>
      </w:r>
      <w:r w:rsidR="008701A9">
        <w:rPr>
          <w:rFonts w:cstheme="minorHAnsi"/>
          <w:sz w:val="21"/>
          <w:szCs w:val="21"/>
        </w:rPr>
        <w:t xml:space="preserve"> India</w:t>
      </w:r>
      <w:r w:rsidR="0093171F" w:rsidRPr="00625D8E">
        <w:rPr>
          <w:rFonts w:cstheme="minorHAnsi"/>
          <w:sz w:val="21"/>
          <w:szCs w:val="21"/>
        </w:rPr>
        <w:t>.</w:t>
      </w:r>
      <w:r w:rsidR="00B8255C" w:rsidRPr="00625D8E">
        <w:rPr>
          <w:rFonts w:cstheme="minorHAnsi"/>
          <w:sz w:val="21"/>
          <w:szCs w:val="21"/>
        </w:rPr>
        <w:t xml:space="preserve"> </w:t>
      </w:r>
      <w:r w:rsidR="0093171F" w:rsidRPr="00625D8E">
        <w:rPr>
          <w:rFonts w:cstheme="minorHAnsi"/>
          <w:sz w:val="21"/>
          <w:szCs w:val="21"/>
        </w:rPr>
        <w:t>The Company has commenced best in-class Technical Services to drive downstream productivity benefits for the mining end consumers.</w:t>
      </w:r>
      <w:r w:rsidR="004E1109" w:rsidRPr="00625D8E">
        <w:rPr>
          <w:rFonts w:cstheme="minorHAnsi"/>
          <w:sz w:val="21"/>
          <w:szCs w:val="21"/>
        </w:rPr>
        <w:t xml:space="preserve"> </w:t>
      </w:r>
    </w:p>
    <w:p w14:paraId="3334B73E" w14:textId="77777777" w:rsidR="00690017" w:rsidRPr="00625D8E" w:rsidRDefault="00690017" w:rsidP="000665A2">
      <w:pPr>
        <w:spacing w:after="0" w:line="240" w:lineRule="auto"/>
        <w:jc w:val="both"/>
        <w:rPr>
          <w:rFonts w:cstheme="minorHAnsi"/>
          <w:sz w:val="21"/>
          <w:szCs w:val="21"/>
        </w:rPr>
      </w:pPr>
    </w:p>
    <w:p w14:paraId="30FF40D6" w14:textId="3F9A8799" w:rsidR="00921152" w:rsidRPr="00625D8E" w:rsidRDefault="00F53D4C" w:rsidP="000665A2">
      <w:pPr>
        <w:spacing w:after="0" w:line="240" w:lineRule="auto"/>
        <w:jc w:val="both"/>
        <w:rPr>
          <w:rFonts w:cstheme="minorHAnsi"/>
          <w:sz w:val="21"/>
          <w:szCs w:val="21"/>
        </w:rPr>
      </w:pPr>
      <w:r w:rsidRPr="00625D8E">
        <w:rPr>
          <w:rFonts w:cstheme="minorHAnsi"/>
          <w:sz w:val="21"/>
          <w:szCs w:val="21"/>
        </w:rPr>
        <w:t xml:space="preserve">CNB Segment (fertilisers) </w:t>
      </w:r>
      <w:r w:rsidR="00DD3F88" w:rsidRPr="00625D8E">
        <w:rPr>
          <w:rFonts w:cstheme="minorHAnsi"/>
          <w:sz w:val="21"/>
          <w:szCs w:val="21"/>
        </w:rPr>
        <w:t>o</w:t>
      </w:r>
      <w:r w:rsidR="00921152" w:rsidRPr="00625D8E">
        <w:rPr>
          <w:rFonts w:cstheme="minorHAnsi"/>
          <w:sz w:val="21"/>
          <w:szCs w:val="21"/>
        </w:rPr>
        <w:t xml:space="preserve">ffers a basket of 48 products which include bulk </w:t>
      </w:r>
      <w:r w:rsidR="004E159B">
        <w:rPr>
          <w:rFonts w:cstheme="minorHAnsi"/>
          <w:sz w:val="21"/>
          <w:szCs w:val="21"/>
        </w:rPr>
        <w:t>fertilisers</w:t>
      </w:r>
      <w:r w:rsidR="00921152" w:rsidRPr="00625D8E">
        <w:rPr>
          <w:rFonts w:cstheme="minorHAnsi"/>
          <w:sz w:val="21"/>
          <w:szCs w:val="21"/>
        </w:rPr>
        <w:t xml:space="preserve">, Crop nutrient solutions, specialty </w:t>
      </w:r>
      <w:r w:rsidR="004E159B">
        <w:rPr>
          <w:rFonts w:cstheme="minorHAnsi"/>
          <w:sz w:val="21"/>
          <w:szCs w:val="21"/>
        </w:rPr>
        <w:t>fertilisers</w:t>
      </w:r>
      <w:r w:rsidR="00921152" w:rsidRPr="00625D8E">
        <w:rPr>
          <w:rFonts w:cstheme="minorHAnsi"/>
          <w:sz w:val="21"/>
          <w:szCs w:val="21"/>
        </w:rPr>
        <w:t xml:space="preserve">, water-soluble </w:t>
      </w:r>
      <w:r w:rsidR="004E159B">
        <w:rPr>
          <w:rFonts w:cstheme="minorHAnsi"/>
          <w:sz w:val="21"/>
          <w:szCs w:val="21"/>
        </w:rPr>
        <w:t>fertilisers</w:t>
      </w:r>
      <w:r w:rsidR="00921152" w:rsidRPr="00625D8E">
        <w:rPr>
          <w:rFonts w:cstheme="minorHAnsi"/>
          <w:sz w:val="21"/>
          <w:szCs w:val="21"/>
        </w:rPr>
        <w:t>, bio-stimulants, micro-nutrients, and secondary nutrients, catering to every crop’s nutrient requirement</w:t>
      </w:r>
      <w:r w:rsidR="00DD3F88" w:rsidRPr="00625D8E">
        <w:rPr>
          <w:rFonts w:cstheme="minorHAnsi"/>
          <w:sz w:val="21"/>
          <w:szCs w:val="21"/>
        </w:rPr>
        <w:t xml:space="preserve">. </w:t>
      </w:r>
      <w:r w:rsidRPr="00625D8E">
        <w:rPr>
          <w:rFonts w:cstheme="minorHAnsi"/>
          <w:sz w:val="21"/>
          <w:szCs w:val="21"/>
        </w:rPr>
        <w:t>E</w:t>
      </w:r>
      <w:r w:rsidR="00921152" w:rsidRPr="00625D8E">
        <w:rPr>
          <w:rFonts w:cstheme="minorHAnsi"/>
          <w:sz w:val="21"/>
          <w:szCs w:val="21"/>
        </w:rPr>
        <w:t xml:space="preserve">nhanced-efficiency speciality </w:t>
      </w:r>
      <w:r w:rsidR="004E159B">
        <w:rPr>
          <w:rFonts w:cstheme="minorHAnsi"/>
          <w:sz w:val="21"/>
          <w:szCs w:val="21"/>
        </w:rPr>
        <w:t>fertilisers</w:t>
      </w:r>
      <w:r w:rsidR="00921152" w:rsidRPr="00625D8E">
        <w:rPr>
          <w:rFonts w:cstheme="minorHAnsi"/>
          <w:sz w:val="21"/>
          <w:szCs w:val="21"/>
        </w:rPr>
        <w:t xml:space="preserve"> are developed basis rigorous R&amp;D efforts and product trials at over 50,000 farmer demo plots. </w:t>
      </w:r>
      <w:r w:rsidR="00DD3F88" w:rsidRPr="00625D8E">
        <w:rPr>
          <w:rFonts w:cstheme="minorHAnsi"/>
          <w:sz w:val="21"/>
          <w:szCs w:val="21"/>
        </w:rPr>
        <w:t xml:space="preserve">The </w:t>
      </w:r>
      <w:r w:rsidR="00921152" w:rsidRPr="00625D8E">
        <w:rPr>
          <w:rFonts w:cstheme="minorHAnsi"/>
          <w:sz w:val="21"/>
          <w:szCs w:val="21"/>
        </w:rPr>
        <w:t xml:space="preserve">R&amp;D efforts have shown distinct yield and quality improvements for crops across segments such as cotton, sugarcane, onion, fruits </w:t>
      </w:r>
      <w:r w:rsidR="00A054FF">
        <w:rPr>
          <w:rFonts w:cstheme="minorHAnsi"/>
          <w:sz w:val="21"/>
          <w:szCs w:val="21"/>
        </w:rPr>
        <w:t>and</w:t>
      </w:r>
      <w:r w:rsidR="00921152" w:rsidRPr="00625D8E">
        <w:rPr>
          <w:rFonts w:cstheme="minorHAnsi"/>
          <w:sz w:val="21"/>
          <w:szCs w:val="21"/>
        </w:rPr>
        <w:t xml:space="preserve"> vegetables</w:t>
      </w:r>
      <w:r w:rsidR="00DD3F88" w:rsidRPr="00625D8E">
        <w:rPr>
          <w:rFonts w:cstheme="minorHAnsi"/>
          <w:sz w:val="21"/>
          <w:szCs w:val="21"/>
        </w:rPr>
        <w:t xml:space="preserve">. Over last three years, value-added nutrition products have benefitted 6 million </w:t>
      </w:r>
      <w:r w:rsidR="00C10D89" w:rsidRPr="00625D8E">
        <w:rPr>
          <w:rFonts w:cstheme="minorHAnsi"/>
          <w:sz w:val="21"/>
          <w:szCs w:val="21"/>
        </w:rPr>
        <w:t>farmers.</w:t>
      </w:r>
    </w:p>
    <w:p w14:paraId="19FEE534" w14:textId="77777777" w:rsidR="000665A2" w:rsidRPr="00625D8E" w:rsidRDefault="000665A2" w:rsidP="000665A2">
      <w:pPr>
        <w:spacing w:after="0" w:line="240" w:lineRule="auto"/>
        <w:jc w:val="both"/>
        <w:rPr>
          <w:rFonts w:cstheme="minorHAnsi"/>
          <w:sz w:val="21"/>
          <w:szCs w:val="21"/>
        </w:rPr>
      </w:pPr>
    </w:p>
    <w:tbl>
      <w:tblPr>
        <w:tblStyle w:val="TableGrid"/>
        <w:tblW w:w="9639" w:type="dxa"/>
        <w:tblInd w:w="-5" w:type="dxa"/>
        <w:tblBorders>
          <w:top w:val="single" w:sz="4" w:space="0" w:color="75B82D"/>
          <w:left w:val="single" w:sz="4" w:space="0" w:color="75B82D"/>
          <w:bottom w:val="single" w:sz="4" w:space="0" w:color="75B82D"/>
          <w:right w:val="single" w:sz="4" w:space="0" w:color="75B82D"/>
          <w:insideH w:val="single" w:sz="4" w:space="0" w:color="75B82D"/>
          <w:insideV w:val="single" w:sz="4" w:space="0" w:color="75B82D"/>
        </w:tblBorders>
        <w:tblLayout w:type="fixed"/>
        <w:tblLook w:val="04A0" w:firstRow="1" w:lastRow="0" w:firstColumn="1" w:lastColumn="0" w:noHBand="0" w:noVBand="1"/>
      </w:tblPr>
      <w:tblGrid>
        <w:gridCol w:w="9639"/>
      </w:tblGrid>
      <w:tr w:rsidR="003607AE" w:rsidRPr="00625D8E" w14:paraId="75E1CD75" w14:textId="77777777" w:rsidTr="00847C7B">
        <w:trPr>
          <w:trHeight w:val="487"/>
        </w:trPr>
        <w:tc>
          <w:tcPr>
            <w:tcW w:w="9639" w:type="dxa"/>
            <w:tcBorders>
              <w:top w:val="single" w:sz="4" w:space="0" w:color="30924F"/>
              <w:left w:val="single" w:sz="4" w:space="0" w:color="30924F"/>
              <w:bottom w:val="single" w:sz="4" w:space="0" w:color="30924F"/>
              <w:right w:val="single" w:sz="4" w:space="0" w:color="30924F"/>
            </w:tcBorders>
          </w:tcPr>
          <w:p w14:paraId="0EE31E3D" w14:textId="262B1021" w:rsidR="003607AE" w:rsidRPr="00625D8E" w:rsidRDefault="003607AE" w:rsidP="00BB34F1">
            <w:pPr>
              <w:spacing w:after="120" w:line="280" w:lineRule="exact"/>
              <w:contextualSpacing/>
              <w:jc w:val="center"/>
              <w:rPr>
                <w:rFonts w:cstheme="minorHAnsi"/>
                <w:b/>
                <w:sz w:val="21"/>
                <w:szCs w:val="21"/>
              </w:rPr>
            </w:pPr>
            <w:r w:rsidRPr="00625D8E">
              <w:rPr>
                <w:rFonts w:cstheme="minorHAnsi"/>
                <w:b/>
                <w:color w:val="1B8F44"/>
                <w:sz w:val="21"/>
                <w:szCs w:val="21"/>
              </w:rPr>
              <w:t xml:space="preserve">Deepak Fertilisers </w:t>
            </w:r>
            <w:r w:rsidR="00696C9A">
              <w:rPr>
                <w:rFonts w:cstheme="minorHAnsi"/>
                <w:b/>
                <w:color w:val="1B8F44"/>
                <w:sz w:val="21"/>
                <w:szCs w:val="21"/>
              </w:rPr>
              <w:t>&amp;</w:t>
            </w:r>
            <w:r w:rsidRPr="00625D8E">
              <w:rPr>
                <w:rFonts w:cstheme="minorHAnsi"/>
                <w:b/>
                <w:color w:val="1B8F44"/>
                <w:sz w:val="21"/>
                <w:szCs w:val="21"/>
              </w:rPr>
              <w:t xml:space="preserve"> Petrochemicals Corporation Ltd.</w:t>
            </w:r>
          </w:p>
          <w:p w14:paraId="3A0BB060" w14:textId="487D17AC" w:rsidR="003607AE" w:rsidRPr="00625D8E" w:rsidRDefault="003607AE" w:rsidP="00BB34F1">
            <w:pPr>
              <w:spacing w:after="120" w:line="280" w:lineRule="exact"/>
              <w:contextualSpacing/>
              <w:jc w:val="center"/>
              <w:rPr>
                <w:rFonts w:cstheme="minorHAnsi"/>
                <w:sz w:val="21"/>
                <w:szCs w:val="21"/>
              </w:rPr>
            </w:pPr>
            <w:r w:rsidRPr="00625D8E">
              <w:rPr>
                <w:rFonts w:cstheme="minorHAnsi"/>
                <w:sz w:val="21"/>
                <w:szCs w:val="21"/>
              </w:rPr>
              <w:t xml:space="preserve">Reg. Off and Corp. Off: Sai Hira, Survey No. 93, </w:t>
            </w:r>
            <w:r w:rsidR="00CA257C" w:rsidRPr="00625D8E">
              <w:rPr>
                <w:rFonts w:cstheme="minorHAnsi"/>
                <w:sz w:val="21"/>
                <w:szCs w:val="21"/>
              </w:rPr>
              <w:t>Mundhra</w:t>
            </w:r>
            <w:r w:rsidRPr="00625D8E">
              <w:rPr>
                <w:rFonts w:cstheme="minorHAnsi"/>
                <w:sz w:val="21"/>
                <w:szCs w:val="21"/>
              </w:rPr>
              <w:t>, Pune - 411 036</w:t>
            </w:r>
          </w:p>
          <w:p w14:paraId="00FB9236" w14:textId="77777777" w:rsidR="003607AE" w:rsidRPr="00625D8E" w:rsidRDefault="003607AE" w:rsidP="00BB34F1">
            <w:pPr>
              <w:spacing w:after="120" w:line="280" w:lineRule="exact"/>
              <w:contextualSpacing/>
              <w:jc w:val="center"/>
              <w:rPr>
                <w:rFonts w:cstheme="minorHAnsi"/>
                <w:i/>
                <w:iCs/>
                <w:sz w:val="21"/>
                <w:szCs w:val="21"/>
              </w:rPr>
            </w:pPr>
            <w:r w:rsidRPr="00625D8E">
              <w:rPr>
                <w:rFonts w:cstheme="minorHAnsi"/>
                <w:i/>
                <w:iCs/>
                <w:sz w:val="21"/>
                <w:szCs w:val="21"/>
              </w:rPr>
              <w:t>CIN: L24121MH1979PLC021360</w:t>
            </w:r>
          </w:p>
          <w:p w14:paraId="4E24D3E5" w14:textId="33208387" w:rsidR="003607AE" w:rsidRPr="00625D8E" w:rsidRDefault="00000000" w:rsidP="00BB34F1">
            <w:pPr>
              <w:spacing w:after="120" w:line="280" w:lineRule="exact"/>
              <w:contextualSpacing/>
              <w:jc w:val="center"/>
              <w:rPr>
                <w:rFonts w:cstheme="minorHAnsi"/>
                <w:b/>
                <w:sz w:val="21"/>
                <w:szCs w:val="21"/>
              </w:rPr>
            </w:pPr>
            <w:hyperlink r:id="rId19" w:history="1">
              <w:r w:rsidR="003607AE" w:rsidRPr="00625D8E">
                <w:rPr>
                  <w:rStyle w:val="Hyperlink"/>
                  <w:rFonts w:cstheme="minorHAnsi"/>
                  <w:sz w:val="21"/>
                  <w:szCs w:val="21"/>
                </w:rPr>
                <w:t>www.dfpcl.com</w:t>
              </w:r>
            </w:hyperlink>
            <w:r w:rsidR="003607AE" w:rsidRPr="00625D8E">
              <w:rPr>
                <w:rFonts w:cstheme="minorHAnsi"/>
                <w:sz w:val="21"/>
                <w:szCs w:val="21"/>
              </w:rPr>
              <w:t xml:space="preserve"> </w:t>
            </w:r>
            <w:r w:rsidR="003607AE" w:rsidRPr="00625D8E">
              <w:rPr>
                <w:rStyle w:val="Hyperlink"/>
                <w:rFonts w:cstheme="minorHAnsi"/>
                <w:color w:val="auto"/>
                <w:sz w:val="21"/>
                <w:szCs w:val="21"/>
              </w:rPr>
              <w:t xml:space="preserve"> </w:t>
            </w:r>
          </w:p>
        </w:tc>
      </w:tr>
    </w:tbl>
    <w:p w14:paraId="0D3AE4DB" w14:textId="77777777" w:rsidR="00D510C1" w:rsidRPr="00625D8E" w:rsidRDefault="00D510C1" w:rsidP="00927AD6">
      <w:pPr>
        <w:spacing w:after="60" w:line="240" w:lineRule="exact"/>
        <w:jc w:val="both"/>
        <w:rPr>
          <w:rFonts w:cstheme="minorHAnsi"/>
          <w:b/>
          <w:sz w:val="21"/>
          <w:szCs w:val="21"/>
        </w:rPr>
      </w:pPr>
    </w:p>
    <w:p w14:paraId="75676231" w14:textId="77777777" w:rsidR="005F3DFE" w:rsidRDefault="005F3DFE" w:rsidP="00927AD6">
      <w:pPr>
        <w:spacing w:after="60" w:line="240" w:lineRule="exact"/>
        <w:jc w:val="both"/>
        <w:rPr>
          <w:rFonts w:cstheme="minorHAnsi"/>
          <w:b/>
        </w:rPr>
      </w:pPr>
    </w:p>
    <w:p w14:paraId="14E76F0C" w14:textId="77777777" w:rsidR="005F3DFE" w:rsidRDefault="005F3DFE" w:rsidP="00927AD6">
      <w:pPr>
        <w:spacing w:after="60" w:line="240" w:lineRule="exact"/>
        <w:jc w:val="both"/>
        <w:rPr>
          <w:rFonts w:cstheme="minorHAnsi"/>
          <w:b/>
        </w:rPr>
      </w:pPr>
    </w:p>
    <w:p w14:paraId="4378AABB" w14:textId="1A2EEA83" w:rsidR="00C4372A" w:rsidRPr="004B7713" w:rsidRDefault="00C4372A" w:rsidP="00927AD6">
      <w:pPr>
        <w:spacing w:after="60" w:line="240" w:lineRule="exact"/>
        <w:jc w:val="both"/>
        <w:rPr>
          <w:rFonts w:cstheme="minorHAnsi"/>
          <w:b/>
        </w:rPr>
      </w:pPr>
      <w:r w:rsidRPr="004B7713">
        <w:rPr>
          <w:rFonts w:cstheme="minorHAnsi"/>
          <w:b/>
        </w:rPr>
        <w:t>Safe Harbour:</w:t>
      </w:r>
    </w:p>
    <w:p w14:paraId="76925F53" w14:textId="0AC08A21" w:rsidR="00D5088F" w:rsidRDefault="001874C9" w:rsidP="009E462A">
      <w:pPr>
        <w:spacing w:after="0" w:line="240" w:lineRule="auto"/>
        <w:jc w:val="both"/>
        <w:rPr>
          <w:rFonts w:cstheme="minorHAnsi"/>
          <w:sz w:val="16"/>
          <w:szCs w:val="16"/>
        </w:rPr>
      </w:pPr>
      <w:r w:rsidRPr="000E4BE1">
        <w:rPr>
          <w:rFonts w:cstheme="minorHAnsi"/>
          <w:sz w:val="16"/>
          <w:szCs w:val="16"/>
        </w:rPr>
        <w:t xml:space="preserve">This document contains statements that contain “forward looking statements” including, but without limitation, statements relating to the implementation of strategic initiatives, and other statements relating Deepak Fertilisers and Petrochemicals Corporation </w:t>
      </w:r>
      <w:r w:rsidR="004517B8" w:rsidRPr="000E4BE1">
        <w:rPr>
          <w:rFonts w:cstheme="minorHAnsi"/>
          <w:sz w:val="16"/>
          <w:szCs w:val="16"/>
        </w:rPr>
        <w:t>limiter’s</w:t>
      </w:r>
      <w:r w:rsidRPr="000E4BE1">
        <w:rPr>
          <w:rFonts w:cstheme="minorHAnsi"/>
          <w:sz w:val="16"/>
          <w:szCs w:val="16"/>
        </w:rPr>
        <w:t xml:space="preserve"> (DFPCL) future business developments and economic performance. While these forward looking statements are neither predictions nor guarantees of future events, circumstances or performance and are inherently subject to known and unknown risks and uncertainties, are based on management belief as well as assumptions made by and information currently available to management and only indicate our assessment and future expectations concerning the development of our business, a number of risks, uncertainties and other unknown factors could cause actual developments and results to differ materially from our expectations. These factors include, but are not limited to, general market, macro-economic, governmental and regulatory trends, movements in currency exchange and interest rates, competitive pressures, technological developments, changes in the financial conditions of third parties dealing with us, legislative developments, and other key factors that could affect our business and financial performance. DFPCL undertakes no obligation to publicly revise any </w:t>
      </w:r>
      <w:r w:rsidR="004517B8" w:rsidRPr="000E4BE1">
        <w:rPr>
          <w:rFonts w:cstheme="minorHAnsi"/>
          <w:sz w:val="16"/>
          <w:szCs w:val="16"/>
        </w:rPr>
        <w:t>forward-looking</w:t>
      </w:r>
      <w:r w:rsidRPr="000E4BE1">
        <w:rPr>
          <w:rFonts w:cstheme="minorHAnsi"/>
          <w:sz w:val="16"/>
          <w:szCs w:val="16"/>
        </w:rPr>
        <w:t xml:space="preserve"> statements to reflect future / likely events or circumstances.</w:t>
      </w:r>
    </w:p>
    <w:sectPr w:rsidR="00D5088F" w:rsidSect="003A259B">
      <w:headerReference w:type="default" r:id="rId20"/>
      <w:footerReference w:type="default" r:id="rId21"/>
      <w:type w:val="continuous"/>
      <w:pgSz w:w="11906" w:h="16838" w:code="9"/>
      <w:pgMar w:top="1134" w:right="851" w:bottom="567" w:left="1276"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432AD" w14:textId="77777777" w:rsidR="00BB2F4C" w:rsidRDefault="00BB2F4C" w:rsidP="00D24362">
      <w:pPr>
        <w:spacing w:after="0" w:line="240" w:lineRule="auto"/>
      </w:pPr>
      <w:r>
        <w:separator/>
      </w:r>
    </w:p>
  </w:endnote>
  <w:endnote w:type="continuationSeparator" w:id="0">
    <w:p w14:paraId="490DB5D8" w14:textId="77777777" w:rsidR="00BB2F4C" w:rsidRDefault="00BB2F4C" w:rsidP="00D24362">
      <w:pPr>
        <w:spacing w:after="0" w:line="240" w:lineRule="auto"/>
      </w:pPr>
      <w:r>
        <w:continuationSeparator/>
      </w:r>
    </w:p>
  </w:endnote>
  <w:endnote w:type="continuationNotice" w:id="1">
    <w:p w14:paraId="37EC29D8" w14:textId="77777777" w:rsidR="00BB2F4C" w:rsidRDefault="00BB2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582068"/>
      <w:docPartObj>
        <w:docPartGallery w:val="Page Numbers (Bottom of Page)"/>
        <w:docPartUnique/>
      </w:docPartObj>
    </w:sdtPr>
    <w:sdtEndPr>
      <w:rPr>
        <w:color w:val="7F7F7F" w:themeColor="background1" w:themeShade="7F"/>
        <w:spacing w:val="60"/>
      </w:rPr>
    </w:sdtEndPr>
    <w:sdtContent>
      <w:p w14:paraId="3A8134CD" w14:textId="2CE2F4A1" w:rsidR="007B60B1" w:rsidRDefault="00316076" w:rsidP="007E615D">
        <w:pPr>
          <w:pStyle w:val="Footer"/>
          <w:pBdr>
            <w:top w:val="single" w:sz="4" w:space="5" w:color="D9D9D9" w:themeColor="background1" w:themeShade="D9"/>
          </w:pBdr>
          <w:rPr>
            <w:b/>
            <w:bCs/>
          </w:rPr>
        </w:pPr>
        <w:r w:rsidRPr="00316076">
          <w:rPr>
            <w:noProof/>
          </w:rPr>
          <w:drawing>
            <wp:anchor distT="0" distB="0" distL="114300" distR="114300" simplePos="0" relativeHeight="251658241" behindDoc="0" locked="0" layoutInCell="1" allowOverlap="1" wp14:anchorId="002E4E6E" wp14:editId="65BA342D">
              <wp:simplePos x="0" y="0"/>
              <wp:positionH relativeFrom="page">
                <wp:align>right</wp:align>
              </wp:positionH>
              <wp:positionV relativeFrom="paragraph">
                <wp:posOffset>14090</wp:posOffset>
              </wp:positionV>
              <wp:extent cx="2083376" cy="495252"/>
              <wp:effectExtent l="0" t="0" r="0" b="635"/>
              <wp:wrapNone/>
              <wp:docPr id="1982154289" name="Picture 198215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3376" cy="495252"/>
                      </a:xfrm>
                      <a:prstGeom prst="rect">
                        <a:avLst/>
                      </a:prstGeom>
                    </pic:spPr>
                  </pic:pic>
                </a:graphicData>
              </a:graphic>
              <wp14:sizeRelH relativeFrom="margin">
                <wp14:pctWidth>0</wp14:pctWidth>
              </wp14:sizeRelH>
              <wp14:sizeRelV relativeFrom="margin">
                <wp14:pctHeight>0</wp14:pctHeight>
              </wp14:sizeRelV>
            </wp:anchor>
          </w:drawing>
        </w:r>
        <w:r w:rsidRPr="00316076">
          <w:rPr>
            <w:noProof/>
          </w:rPr>
          <mc:AlternateContent>
            <mc:Choice Requires="wps">
              <w:drawing>
                <wp:anchor distT="0" distB="0" distL="114300" distR="114300" simplePos="0" relativeHeight="251658240" behindDoc="0" locked="0" layoutInCell="1" allowOverlap="1" wp14:anchorId="775717DE" wp14:editId="666EC981">
                  <wp:simplePos x="0" y="0"/>
                  <wp:positionH relativeFrom="column">
                    <wp:posOffset>-5454650</wp:posOffset>
                  </wp:positionH>
                  <wp:positionV relativeFrom="paragraph">
                    <wp:posOffset>637540</wp:posOffset>
                  </wp:positionV>
                  <wp:extent cx="12192000" cy="83185"/>
                  <wp:effectExtent l="0" t="0" r="0" b="0"/>
                  <wp:wrapNone/>
                  <wp:docPr id="30" name="Rectangle 30"/>
                  <wp:cNvGraphicFramePr/>
                  <a:graphic xmlns:a="http://schemas.openxmlformats.org/drawingml/2006/main">
                    <a:graphicData uri="http://schemas.microsoft.com/office/word/2010/wordprocessingShape">
                      <wps:wsp>
                        <wps:cNvSpPr/>
                        <wps:spPr>
                          <a:xfrm>
                            <a:off x="0" y="0"/>
                            <a:ext cx="12192000" cy="83185"/>
                          </a:xfrm>
                          <a:prstGeom prst="rect">
                            <a:avLst/>
                          </a:prstGeom>
                          <a:solidFill>
                            <a:srgbClr val="30924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w:pict>
                <v:rect w14:anchorId="67C33C75" id="Rectangle 30" o:spid="_x0000_s1026" style="position:absolute;margin-left:-429.5pt;margin-top:50.2pt;width:960pt;height:6.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" fillcolor="#30924f" stroked="f" strokeweight="2pt"/>
              </w:pict>
            </mc:Fallback>
          </mc:AlternateContent>
        </w:r>
        <w:r w:rsidR="007B60B1" w:rsidRPr="00DA1F2C">
          <w:t xml:space="preserve"> </w:t>
        </w:r>
        <w:r w:rsidR="007B60B1">
          <w:fldChar w:fldCharType="begin"/>
        </w:r>
        <w:r w:rsidR="007B60B1">
          <w:instrText xml:space="preserve"> PAGE   \* MERGEFORMAT </w:instrText>
        </w:r>
        <w:r w:rsidR="007B60B1">
          <w:fldChar w:fldCharType="separate"/>
        </w:r>
        <w:r w:rsidR="007E5B56" w:rsidRPr="007E5B56">
          <w:rPr>
            <w:b/>
            <w:bCs/>
            <w:noProof/>
          </w:rPr>
          <w:t>4</w:t>
        </w:r>
        <w:r w:rsidR="007B60B1">
          <w:rPr>
            <w:b/>
            <w:bCs/>
            <w:noProof/>
          </w:rPr>
          <w:fldChar w:fldCharType="end"/>
        </w:r>
        <w:r w:rsidR="007B60B1">
          <w:rPr>
            <w:b/>
            <w:bCs/>
          </w:rPr>
          <w:t xml:space="preserve"> | </w:t>
        </w:r>
        <w:r w:rsidR="004D2D68" w:rsidRPr="001A6965">
          <w:rPr>
            <w:rFonts w:cstheme="minorHAnsi"/>
            <w:color w:val="3F3F3F" w:themeColor="text1"/>
            <w:kern w:val="24"/>
            <w:lang w:val="en-US"/>
          </w:rPr>
          <w:t>Result</w:t>
        </w:r>
        <w:r w:rsidR="0092111E">
          <w:rPr>
            <w:rFonts w:cstheme="minorHAnsi"/>
            <w:color w:val="3F3F3F" w:themeColor="text1"/>
            <w:kern w:val="24"/>
            <w:lang w:val="en-US"/>
          </w:rPr>
          <w:t>s</w:t>
        </w:r>
        <w:r w:rsidR="004D2D68" w:rsidRPr="001A6965">
          <w:rPr>
            <w:rFonts w:cstheme="minorHAnsi"/>
            <w:color w:val="3F3F3F" w:themeColor="text1"/>
            <w:kern w:val="24"/>
            <w:lang w:val="en-US"/>
          </w:rPr>
          <w:t xml:space="preserve"> </w:t>
        </w:r>
        <w:r w:rsidR="003209CA">
          <w:rPr>
            <w:rFonts w:cstheme="minorHAnsi"/>
            <w:color w:val="3F3F3F" w:themeColor="text1"/>
            <w:kern w:val="24"/>
            <w:lang w:val="en-US"/>
          </w:rPr>
          <w:t>Update</w:t>
        </w:r>
        <w:r w:rsidR="00BD43EF" w:rsidRPr="001A6965">
          <w:rPr>
            <w:rFonts w:cstheme="minorHAnsi"/>
            <w:color w:val="3F3F3F" w:themeColor="text1"/>
            <w:kern w:val="24"/>
            <w:lang w:val="en-US"/>
          </w:rPr>
          <w:t xml:space="preserve">: </w:t>
        </w:r>
        <w:r w:rsidR="004D2D68" w:rsidRPr="001A6965">
          <w:rPr>
            <w:rFonts w:cstheme="minorHAnsi"/>
            <w:color w:val="3F3F3F" w:themeColor="text1"/>
            <w:kern w:val="24"/>
            <w:lang w:val="en-US"/>
          </w:rPr>
          <w:t>Q</w:t>
        </w:r>
        <w:r w:rsidR="00E131D0">
          <w:rPr>
            <w:rFonts w:cstheme="minorHAnsi"/>
            <w:color w:val="3F3F3F" w:themeColor="text1"/>
            <w:kern w:val="24"/>
            <w:lang w:val="en-US"/>
          </w:rPr>
          <w:t>4</w:t>
        </w:r>
        <w:r w:rsidR="002127A7">
          <w:rPr>
            <w:rFonts w:cstheme="minorHAnsi"/>
            <w:color w:val="3F3F3F" w:themeColor="text1"/>
            <w:kern w:val="24"/>
            <w:lang w:val="en-US"/>
          </w:rPr>
          <w:t xml:space="preserve"> </w:t>
        </w:r>
        <w:r w:rsidR="004D2D68" w:rsidRPr="001A6965">
          <w:rPr>
            <w:rFonts w:cstheme="minorHAnsi"/>
            <w:color w:val="3F3F3F" w:themeColor="text1"/>
            <w:kern w:val="24"/>
            <w:lang w:val="en-US"/>
          </w:rPr>
          <w:t>FY2</w:t>
        </w:r>
        <w:r w:rsidR="001842B5">
          <w:rPr>
            <w:rFonts w:cstheme="minorHAnsi"/>
            <w:color w:val="3F3F3F" w:themeColor="text1"/>
            <w:kern w:val="24"/>
            <w:lang w:val="en-US"/>
          </w:rPr>
          <w:t>5</w:t>
        </w:r>
      </w:p>
    </w:sdtContent>
  </w:sdt>
  <w:p w14:paraId="09D36921" w14:textId="5879442E" w:rsidR="007B60B1" w:rsidRDefault="007B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FD6BE" w14:textId="77777777" w:rsidR="00BB2F4C" w:rsidRDefault="00BB2F4C" w:rsidP="00D24362">
      <w:pPr>
        <w:spacing w:after="0" w:line="240" w:lineRule="auto"/>
      </w:pPr>
      <w:r>
        <w:separator/>
      </w:r>
    </w:p>
  </w:footnote>
  <w:footnote w:type="continuationSeparator" w:id="0">
    <w:p w14:paraId="3D057B81" w14:textId="77777777" w:rsidR="00BB2F4C" w:rsidRDefault="00BB2F4C" w:rsidP="00D24362">
      <w:pPr>
        <w:spacing w:after="0" w:line="240" w:lineRule="auto"/>
      </w:pPr>
      <w:r>
        <w:continuationSeparator/>
      </w:r>
    </w:p>
  </w:footnote>
  <w:footnote w:type="continuationNotice" w:id="1">
    <w:p w14:paraId="76087CB9" w14:textId="77777777" w:rsidR="00BB2F4C" w:rsidRDefault="00BB2F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14053" w14:textId="36AD71A0" w:rsidR="007B60B1" w:rsidRDefault="000417CC" w:rsidP="00681201">
    <w:pPr>
      <w:pStyle w:val="Header"/>
      <w:tabs>
        <w:tab w:val="clear" w:pos="4513"/>
        <w:tab w:val="clear" w:pos="7797"/>
        <w:tab w:val="clear" w:pos="9026"/>
        <w:tab w:val="right" w:pos="9497"/>
      </w:tabs>
    </w:pPr>
    <w:r w:rsidRPr="00EE21F6">
      <w:rPr>
        <w:rFonts w:cstheme="minorHAnsi"/>
        <w:noProof/>
      </w:rPr>
      <w:drawing>
        <wp:anchor distT="0" distB="0" distL="114300" distR="114300" simplePos="0" relativeHeight="251658244" behindDoc="0" locked="0" layoutInCell="1" allowOverlap="1" wp14:anchorId="3330B119" wp14:editId="09565E9E">
          <wp:simplePos x="0" y="0"/>
          <wp:positionH relativeFrom="column">
            <wp:posOffset>5074285</wp:posOffset>
          </wp:positionH>
          <wp:positionV relativeFrom="paragraph">
            <wp:posOffset>-94928</wp:posOffset>
          </wp:positionV>
          <wp:extent cx="1509395" cy="467995"/>
          <wp:effectExtent l="0" t="0" r="0" b="8255"/>
          <wp:wrapSquare wrapText="bothSides"/>
          <wp:docPr id="1673546635" name="Picture 167354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509395" cy="467995"/>
                  </a:xfrm>
                  <a:prstGeom prst="rect">
                    <a:avLst/>
                  </a:prstGeom>
                </pic:spPr>
              </pic:pic>
            </a:graphicData>
          </a:graphic>
          <wp14:sizeRelH relativeFrom="page">
            <wp14:pctWidth>0</wp14:pctWidth>
          </wp14:sizeRelH>
          <wp14:sizeRelV relativeFrom="page">
            <wp14:pctHeight>0</wp14:pctHeight>
          </wp14:sizeRelV>
        </wp:anchor>
      </w:drawing>
    </w:r>
    <w:r w:rsidR="00F72569" w:rsidRPr="00B056FD">
      <w:rPr>
        <w:noProof/>
      </w:rPr>
      <mc:AlternateContent>
        <mc:Choice Requires="wps">
          <w:drawing>
            <wp:anchor distT="0" distB="0" distL="114300" distR="114300" simplePos="0" relativeHeight="251658242" behindDoc="0" locked="0" layoutInCell="1" allowOverlap="1" wp14:anchorId="4F2AA400" wp14:editId="7D4FE4CF">
              <wp:simplePos x="0" y="0"/>
              <wp:positionH relativeFrom="page">
                <wp:align>left</wp:align>
              </wp:positionH>
              <wp:positionV relativeFrom="paragraph">
                <wp:posOffset>-178651</wp:posOffset>
              </wp:positionV>
              <wp:extent cx="5796951" cy="638355"/>
              <wp:effectExtent l="0" t="0" r="0" b="9525"/>
              <wp:wrapNone/>
              <wp:docPr id="6" name="Rectangle 6"/>
              <wp:cNvGraphicFramePr/>
              <a:graphic xmlns:a="http://schemas.openxmlformats.org/drawingml/2006/main">
                <a:graphicData uri="http://schemas.microsoft.com/office/word/2010/wordprocessingShape">
                  <wps:wsp>
                    <wps:cNvSpPr/>
                    <wps:spPr>
                      <a:xfrm>
                        <a:off x="0" y="0"/>
                        <a:ext cx="5796951" cy="638355"/>
                      </a:xfrm>
                      <a:prstGeom prst="rect">
                        <a:avLst/>
                      </a:prstGeom>
                      <a:solidFill>
                        <a:srgbClr val="1B8F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475AB944" w:rsidR="007B7B45" w:rsidRPr="00820027" w:rsidRDefault="0037245D" w:rsidP="007B7B45">
                          <w:pPr>
                            <w:pStyle w:val="NoSpacing"/>
                            <w:rPr>
                              <w:b/>
                              <w:color w:val="FFFFFF" w:themeColor="background1"/>
                              <w:sz w:val="20"/>
                              <w:szCs w:val="20"/>
                            </w:rPr>
                          </w:pPr>
                          <w:r>
                            <w:rPr>
                              <w:b/>
                              <w:color w:val="FFFFFF" w:themeColor="background1"/>
                              <w:lang w:val="en-US"/>
                            </w:rPr>
                            <w:t>Q</w:t>
                          </w:r>
                          <w:r w:rsidR="003510F5">
                            <w:rPr>
                              <w:b/>
                              <w:color w:val="FFFFFF" w:themeColor="background1"/>
                              <w:lang w:val="en-US"/>
                            </w:rPr>
                            <w:t>4</w:t>
                          </w:r>
                          <w:r w:rsidR="007B7B45" w:rsidRPr="00B14A10">
                            <w:rPr>
                              <w:b/>
                              <w:color w:val="FFFFFF" w:themeColor="background1"/>
                              <w:lang w:val="en-US"/>
                            </w:rPr>
                            <w:t>FY2</w:t>
                          </w:r>
                          <w:r w:rsidR="00865CCC">
                            <w:rPr>
                              <w:b/>
                              <w:color w:val="FFFFFF" w:themeColor="background1"/>
                              <w:lang w:val="en-US"/>
                            </w:rPr>
                            <w:t>5</w:t>
                          </w:r>
                          <w:r w:rsidR="00BA2FAF">
                            <w:rPr>
                              <w:b/>
                              <w:color w:val="FFFFFF" w:themeColor="background1"/>
                              <w:lang w:val="en-US"/>
                            </w:rPr>
                            <w:t xml:space="preserve"> and </w:t>
                          </w:r>
                          <w:r w:rsidR="003510F5">
                            <w:rPr>
                              <w:b/>
                              <w:color w:val="FFFFFF" w:themeColor="background1"/>
                              <w:lang w:val="en-US"/>
                            </w:rPr>
                            <w:t xml:space="preserve">Full Year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2AA400" id="Rectangle 6" o:spid="_x0000_s1046" style="position:absolute;margin-left:0;margin-top:-14.05pt;width:456.45pt;height:50.2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" fillcolor="#1b8f44" stroked="f" strokeweight="2pt">
              <v:textbo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475AB944" w:rsidR="007B7B45" w:rsidRPr="00820027" w:rsidRDefault="0037245D" w:rsidP="007B7B45">
                    <w:pPr>
                      <w:pStyle w:val="NoSpacing"/>
                      <w:rPr>
                        <w:b/>
                        <w:color w:val="FFFFFF" w:themeColor="background1"/>
                        <w:sz w:val="20"/>
                        <w:szCs w:val="20"/>
                      </w:rPr>
                    </w:pPr>
                    <w:r>
                      <w:rPr>
                        <w:b/>
                        <w:color w:val="FFFFFF" w:themeColor="background1"/>
                        <w:lang w:val="en-US"/>
                      </w:rPr>
                      <w:t>Q</w:t>
                    </w:r>
                    <w:r w:rsidR="003510F5">
                      <w:rPr>
                        <w:b/>
                        <w:color w:val="FFFFFF" w:themeColor="background1"/>
                        <w:lang w:val="en-US"/>
                      </w:rPr>
                      <w:t>4</w:t>
                    </w:r>
                    <w:r w:rsidR="007B7B45" w:rsidRPr="00B14A10">
                      <w:rPr>
                        <w:b/>
                        <w:color w:val="FFFFFF" w:themeColor="background1"/>
                        <w:lang w:val="en-US"/>
                      </w:rPr>
                      <w:t>FY2</w:t>
                    </w:r>
                    <w:r w:rsidR="00865CCC">
                      <w:rPr>
                        <w:b/>
                        <w:color w:val="FFFFFF" w:themeColor="background1"/>
                        <w:lang w:val="en-US"/>
                      </w:rPr>
                      <w:t>5</w:t>
                    </w:r>
                    <w:r w:rsidR="00BA2FAF">
                      <w:rPr>
                        <w:b/>
                        <w:color w:val="FFFFFF" w:themeColor="background1"/>
                        <w:lang w:val="en-US"/>
                      </w:rPr>
                      <w:t xml:space="preserve"> and </w:t>
                    </w:r>
                    <w:r w:rsidR="003510F5">
                      <w:rPr>
                        <w:b/>
                        <w:color w:val="FFFFFF" w:themeColor="background1"/>
                        <w:lang w:val="en-US"/>
                      </w:rPr>
                      <w:t xml:space="preserve">Full Year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v:textbox>
              <w10:wrap anchorx="page"/>
            </v:rect>
          </w:pict>
        </mc:Fallback>
      </mc:AlternateContent>
    </w:r>
    <w:r w:rsidR="00C377C1" w:rsidRPr="00B056FD">
      <w:rPr>
        <w:noProof/>
      </w:rPr>
      <mc:AlternateContent>
        <mc:Choice Requires="wps">
          <w:drawing>
            <wp:anchor distT="0" distB="0" distL="114300" distR="114300" simplePos="0" relativeHeight="251658243" behindDoc="0" locked="0" layoutInCell="1" allowOverlap="1" wp14:anchorId="20F58BF5" wp14:editId="5FD86CE1">
              <wp:simplePos x="0" y="0"/>
              <wp:positionH relativeFrom="page">
                <wp:align>right</wp:align>
              </wp:positionH>
              <wp:positionV relativeFrom="paragraph">
                <wp:posOffset>-239395</wp:posOffset>
              </wp:positionV>
              <wp:extent cx="1749425" cy="638175"/>
              <wp:effectExtent l="0" t="0" r="3175" b="9525"/>
              <wp:wrapNone/>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749425" cy="638175"/>
                      </a:xfrm>
                      <a:prstGeom prst="rect">
                        <a:avLst/>
                      </a:pr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1EC936" id="Rectangle 9" o:spid="_x0000_s1026" style="position:absolute;margin-left:86.55pt;margin-top:-18.85pt;width:137.75pt;height:50.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" fillcolor="white [3212]" stroked="f">
              <o:lock v:ext="edit" aspectratio="t" text="t"/>
              <w10:wrap anchorx="page"/>
            </v:rect>
          </w:pict>
        </mc:Fallback>
      </mc:AlternateContent>
    </w:r>
    <w:r w:rsidR="00681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550A"/>
    <w:multiLevelType w:val="hybridMultilevel"/>
    <w:tmpl w:val="7430DF78"/>
    <w:lvl w:ilvl="0" w:tplc="B810CD48">
      <w:start w:val="1"/>
      <w:numFmt w:val="bullet"/>
      <w:lvlText w:val="•"/>
      <w:lvlJc w:val="left"/>
      <w:pPr>
        <w:tabs>
          <w:tab w:val="num" w:pos="720"/>
        </w:tabs>
        <w:ind w:left="720" w:hanging="360"/>
      </w:pPr>
      <w:rPr>
        <w:rFonts w:ascii="Arial" w:hAnsi="Arial" w:hint="default"/>
      </w:rPr>
    </w:lvl>
    <w:lvl w:ilvl="1" w:tplc="C55049C2" w:tentative="1">
      <w:start w:val="1"/>
      <w:numFmt w:val="bullet"/>
      <w:lvlText w:val="•"/>
      <w:lvlJc w:val="left"/>
      <w:pPr>
        <w:tabs>
          <w:tab w:val="num" w:pos="1440"/>
        </w:tabs>
        <w:ind w:left="1440" w:hanging="360"/>
      </w:pPr>
      <w:rPr>
        <w:rFonts w:ascii="Arial" w:hAnsi="Arial" w:hint="default"/>
      </w:rPr>
    </w:lvl>
    <w:lvl w:ilvl="2" w:tplc="2732F858" w:tentative="1">
      <w:start w:val="1"/>
      <w:numFmt w:val="bullet"/>
      <w:lvlText w:val="•"/>
      <w:lvlJc w:val="left"/>
      <w:pPr>
        <w:tabs>
          <w:tab w:val="num" w:pos="2160"/>
        </w:tabs>
        <w:ind w:left="2160" w:hanging="360"/>
      </w:pPr>
      <w:rPr>
        <w:rFonts w:ascii="Arial" w:hAnsi="Arial" w:hint="default"/>
      </w:rPr>
    </w:lvl>
    <w:lvl w:ilvl="3" w:tplc="CD304B06" w:tentative="1">
      <w:start w:val="1"/>
      <w:numFmt w:val="bullet"/>
      <w:lvlText w:val="•"/>
      <w:lvlJc w:val="left"/>
      <w:pPr>
        <w:tabs>
          <w:tab w:val="num" w:pos="2880"/>
        </w:tabs>
        <w:ind w:left="2880" w:hanging="360"/>
      </w:pPr>
      <w:rPr>
        <w:rFonts w:ascii="Arial" w:hAnsi="Arial" w:hint="default"/>
      </w:rPr>
    </w:lvl>
    <w:lvl w:ilvl="4" w:tplc="90184D82" w:tentative="1">
      <w:start w:val="1"/>
      <w:numFmt w:val="bullet"/>
      <w:lvlText w:val="•"/>
      <w:lvlJc w:val="left"/>
      <w:pPr>
        <w:tabs>
          <w:tab w:val="num" w:pos="3600"/>
        </w:tabs>
        <w:ind w:left="3600" w:hanging="360"/>
      </w:pPr>
      <w:rPr>
        <w:rFonts w:ascii="Arial" w:hAnsi="Arial" w:hint="default"/>
      </w:rPr>
    </w:lvl>
    <w:lvl w:ilvl="5" w:tplc="F3E8C0B2" w:tentative="1">
      <w:start w:val="1"/>
      <w:numFmt w:val="bullet"/>
      <w:lvlText w:val="•"/>
      <w:lvlJc w:val="left"/>
      <w:pPr>
        <w:tabs>
          <w:tab w:val="num" w:pos="4320"/>
        </w:tabs>
        <w:ind w:left="4320" w:hanging="360"/>
      </w:pPr>
      <w:rPr>
        <w:rFonts w:ascii="Arial" w:hAnsi="Arial" w:hint="default"/>
      </w:rPr>
    </w:lvl>
    <w:lvl w:ilvl="6" w:tplc="FED02BD4" w:tentative="1">
      <w:start w:val="1"/>
      <w:numFmt w:val="bullet"/>
      <w:lvlText w:val="•"/>
      <w:lvlJc w:val="left"/>
      <w:pPr>
        <w:tabs>
          <w:tab w:val="num" w:pos="5040"/>
        </w:tabs>
        <w:ind w:left="5040" w:hanging="360"/>
      </w:pPr>
      <w:rPr>
        <w:rFonts w:ascii="Arial" w:hAnsi="Arial" w:hint="default"/>
      </w:rPr>
    </w:lvl>
    <w:lvl w:ilvl="7" w:tplc="BDA03B2E" w:tentative="1">
      <w:start w:val="1"/>
      <w:numFmt w:val="bullet"/>
      <w:lvlText w:val="•"/>
      <w:lvlJc w:val="left"/>
      <w:pPr>
        <w:tabs>
          <w:tab w:val="num" w:pos="5760"/>
        </w:tabs>
        <w:ind w:left="5760" w:hanging="360"/>
      </w:pPr>
      <w:rPr>
        <w:rFonts w:ascii="Arial" w:hAnsi="Arial" w:hint="default"/>
      </w:rPr>
    </w:lvl>
    <w:lvl w:ilvl="8" w:tplc="C428D3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033875"/>
    <w:multiLevelType w:val="multilevel"/>
    <w:tmpl w:val="3CA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613A"/>
    <w:multiLevelType w:val="hybridMultilevel"/>
    <w:tmpl w:val="7B701D8E"/>
    <w:lvl w:ilvl="0" w:tplc="1F5EA99C">
      <w:start w:val="1"/>
      <w:numFmt w:val="bullet"/>
      <w:lvlText w:val="•"/>
      <w:lvlJc w:val="left"/>
      <w:pPr>
        <w:tabs>
          <w:tab w:val="num" w:pos="720"/>
        </w:tabs>
        <w:ind w:left="720" w:hanging="360"/>
      </w:pPr>
      <w:rPr>
        <w:rFonts w:ascii="Arial" w:hAnsi="Arial" w:hint="default"/>
      </w:rPr>
    </w:lvl>
    <w:lvl w:ilvl="1" w:tplc="5036770C" w:tentative="1">
      <w:start w:val="1"/>
      <w:numFmt w:val="bullet"/>
      <w:lvlText w:val="•"/>
      <w:lvlJc w:val="left"/>
      <w:pPr>
        <w:tabs>
          <w:tab w:val="num" w:pos="1440"/>
        </w:tabs>
        <w:ind w:left="1440" w:hanging="360"/>
      </w:pPr>
      <w:rPr>
        <w:rFonts w:ascii="Arial" w:hAnsi="Arial" w:hint="default"/>
      </w:rPr>
    </w:lvl>
    <w:lvl w:ilvl="2" w:tplc="75E65830" w:tentative="1">
      <w:start w:val="1"/>
      <w:numFmt w:val="bullet"/>
      <w:lvlText w:val="•"/>
      <w:lvlJc w:val="left"/>
      <w:pPr>
        <w:tabs>
          <w:tab w:val="num" w:pos="2160"/>
        </w:tabs>
        <w:ind w:left="2160" w:hanging="360"/>
      </w:pPr>
      <w:rPr>
        <w:rFonts w:ascii="Arial" w:hAnsi="Arial" w:hint="default"/>
      </w:rPr>
    </w:lvl>
    <w:lvl w:ilvl="3" w:tplc="B308BA4E" w:tentative="1">
      <w:start w:val="1"/>
      <w:numFmt w:val="bullet"/>
      <w:lvlText w:val="•"/>
      <w:lvlJc w:val="left"/>
      <w:pPr>
        <w:tabs>
          <w:tab w:val="num" w:pos="2880"/>
        </w:tabs>
        <w:ind w:left="2880" w:hanging="360"/>
      </w:pPr>
      <w:rPr>
        <w:rFonts w:ascii="Arial" w:hAnsi="Arial" w:hint="default"/>
      </w:rPr>
    </w:lvl>
    <w:lvl w:ilvl="4" w:tplc="C3948DE0" w:tentative="1">
      <w:start w:val="1"/>
      <w:numFmt w:val="bullet"/>
      <w:lvlText w:val="•"/>
      <w:lvlJc w:val="left"/>
      <w:pPr>
        <w:tabs>
          <w:tab w:val="num" w:pos="3600"/>
        </w:tabs>
        <w:ind w:left="3600" w:hanging="360"/>
      </w:pPr>
      <w:rPr>
        <w:rFonts w:ascii="Arial" w:hAnsi="Arial" w:hint="default"/>
      </w:rPr>
    </w:lvl>
    <w:lvl w:ilvl="5" w:tplc="303CEDCA" w:tentative="1">
      <w:start w:val="1"/>
      <w:numFmt w:val="bullet"/>
      <w:lvlText w:val="•"/>
      <w:lvlJc w:val="left"/>
      <w:pPr>
        <w:tabs>
          <w:tab w:val="num" w:pos="4320"/>
        </w:tabs>
        <w:ind w:left="4320" w:hanging="360"/>
      </w:pPr>
      <w:rPr>
        <w:rFonts w:ascii="Arial" w:hAnsi="Arial" w:hint="default"/>
      </w:rPr>
    </w:lvl>
    <w:lvl w:ilvl="6" w:tplc="EFDE980A" w:tentative="1">
      <w:start w:val="1"/>
      <w:numFmt w:val="bullet"/>
      <w:lvlText w:val="•"/>
      <w:lvlJc w:val="left"/>
      <w:pPr>
        <w:tabs>
          <w:tab w:val="num" w:pos="5040"/>
        </w:tabs>
        <w:ind w:left="5040" w:hanging="360"/>
      </w:pPr>
      <w:rPr>
        <w:rFonts w:ascii="Arial" w:hAnsi="Arial" w:hint="default"/>
      </w:rPr>
    </w:lvl>
    <w:lvl w:ilvl="7" w:tplc="38825190" w:tentative="1">
      <w:start w:val="1"/>
      <w:numFmt w:val="bullet"/>
      <w:lvlText w:val="•"/>
      <w:lvlJc w:val="left"/>
      <w:pPr>
        <w:tabs>
          <w:tab w:val="num" w:pos="5760"/>
        </w:tabs>
        <w:ind w:left="5760" w:hanging="360"/>
      </w:pPr>
      <w:rPr>
        <w:rFonts w:ascii="Arial" w:hAnsi="Arial" w:hint="default"/>
      </w:rPr>
    </w:lvl>
    <w:lvl w:ilvl="8" w:tplc="5CC0A8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414B15"/>
    <w:multiLevelType w:val="hybridMultilevel"/>
    <w:tmpl w:val="6A2EC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5F673E"/>
    <w:multiLevelType w:val="multilevel"/>
    <w:tmpl w:val="4E4053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1130325"/>
    <w:multiLevelType w:val="hybridMultilevel"/>
    <w:tmpl w:val="7E74B0AC"/>
    <w:lvl w:ilvl="0" w:tplc="62D89382">
      <w:start w:val="1"/>
      <w:numFmt w:val="bullet"/>
      <w:lvlText w:val="•"/>
      <w:lvlJc w:val="left"/>
      <w:pPr>
        <w:tabs>
          <w:tab w:val="num" w:pos="720"/>
        </w:tabs>
        <w:ind w:left="720" w:hanging="360"/>
      </w:pPr>
      <w:rPr>
        <w:rFonts w:ascii="Arial" w:hAnsi="Arial" w:hint="default"/>
      </w:rPr>
    </w:lvl>
    <w:lvl w:ilvl="1" w:tplc="87A43E1C" w:tentative="1">
      <w:start w:val="1"/>
      <w:numFmt w:val="bullet"/>
      <w:lvlText w:val="•"/>
      <w:lvlJc w:val="left"/>
      <w:pPr>
        <w:tabs>
          <w:tab w:val="num" w:pos="1440"/>
        </w:tabs>
        <w:ind w:left="1440" w:hanging="360"/>
      </w:pPr>
      <w:rPr>
        <w:rFonts w:ascii="Arial" w:hAnsi="Arial" w:hint="default"/>
      </w:rPr>
    </w:lvl>
    <w:lvl w:ilvl="2" w:tplc="1564EA86" w:tentative="1">
      <w:start w:val="1"/>
      <w:numFmt w:val="bullet"/>
      <w:lvlText w:val="•"/>
      <w:lvlJc w:val="left"/>
      <w:pPr>
        <w:tabs>
          <w:tab w:val="num" w:pos="2160"/>
        </w:tabs>
        <w:ind w:left="2160" w:hanging="360"/>
      </w:pPr>
      <w:rPr>
        <w:rFonts w:ascii="Arial" w:hAnsi="Arial" w:hint="default"/>
      </w:rPr>
    </w:lvl>
    <w:lvl w:ilvl="3" w:tplc="9C284CCE" w:tentative="1">
      <w:start w:val="1"/>
      <w:numFmt w:val="bullet"/>
      <w:lvlText w:val="•"/>
      <w:lvlJc w:val="left"/>
      <w:pPr>
        <w:tabs>
          <w:tab w:val="num" w:pos="2880"/>
        </w:tabs>
        <w:ind w:left="2880" w:hanging="360"/>
      </w:pPr>
      <w:rPr>
        <w:rFonts w:ascii="Arial" w:hAnsi="Arial" w:hint="default"/>
      </w:rPr>
    </w:lvl>
    <w:lvl w:ilvl="4" w:tplc="EFA2B550" w:tentative="1">
      <w:start w:val="1"/>
      <w:numFmt w:val="bullet"/>
      <w:lvlText w:val="•"/>
      <w:lvlJc w:val="left"/>
      <w:pPr>
        <w:tabs>
          <w:tab w:val="num" w:pos="3600"/>
        </w:tabs>
        <w:ind w:left="3600" w:hanging="360"/>
      </w:pPr>
      <w:rPr>
        <w:rFonts w:ascii="Arial" w:hAnsi="Arial" w:hint="default"/>
      </w:rPr>
    </w:lvl>
    <w:lvl w:ilvl="5" w:tplc="4830C226" w:tentative="1">
      <w:start w:val="1"/>
      <w:numFmt w:val="bullet"/>
      <w:lvlText w:val="•"/>
      <w:lvlJc w:val="left"/>
      <w:pPr>
        <w:tabs>
          <w:tab w:val="num" w:pos="4320"/>
        </w:tabs>
        <w:ind w:left="4320" w:hanging="360"/>
      </w:pPr>
      <w:rPr>
        <w:rFonts w:ascii="Arial" w:hAnsi="Arial" w:hint="default"/>
      </w:rPr>
    </w:lvl>
    <w:lvl w:ilvl="6" w:tplc="A68A8E00" w:tentative="1">
      <w:start w:val="1"/>
      <w:numFmt w:val="bullet"/>
      <w:lvlText w:val="•"/>
      <w:lvlJc w:val="left"/>
      <w:pPr>
        <w:tabs>
          <w:tab w:val="num" w:pos="5040"/>
        </w:tabs>
        <w:ind w:left="5040" w:hanging="360"/>
      </w:pPr>
      <w:rPr>
        <w:rFonts w:ascii="Arial" w:hAnsi="Arial" w:hint="default"/>
      </w:rPr>
    </w:lvl>
    <w:lvl w:ilvl="7" w:tplc="136C669C" w:tentative="1">
      <w:start w:val="1"/>
      <w:numFmt w:val="bullet"/>
      <w:lvlText w:val="•"/>
      <w:lvlJc w:val="left"/>
      <w:pPr>
        <w:tabs>
          <w:tab w:val="num" w:pos="5760"/>
        </w:tabs>
        <w:ind w:left="5760" w:hanging="360"/>
      </w:pPr>
      <w:rPr>
        <w:rFonts w:ascii="Arial" w:hAnsi="Arial" w:hint="default"/>
      </w:rPr>
    </w:lvl>
    <w:lvl w:ilvl="8" w:tplc="C444E8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94132B"/>
    <w:multiLevelType w:val="hybridMultilevel"/>
    <w:tmpl w:val="2DDA81B2"/>
    <w:lvl w:ilvl="0" w:tplc="E7F42B88">
      <w:start w:val="1"/>
      <w:numFmt w:val="bullet"/>
      <w:lvlText w:val=""/>
      <w:lvlJc w:val="left"/>
      <w:pPr>
        <w:tabs>
          <w:tab w:val="num" w:pos="720"/>
        </w:tabs>
        <w:ind w:left="720" w:hanging="360"/>
      </w:pPr>
      <w:rPr>
        <w:rFonts w:ascii="Wingdings" w:hAnsi="Wingdings" w:hint="default"/>
      </w:rPr>
    </w:lvl>
    <w:lvl w:ilvl="1" w:tplc="6E5EA72A" w:tentative="1">
      <w:start w:val="1"/>
      <w:numFmt w:val="bullet"/>
      <w:lvlText w:val=""/>
      <w:lvlJc w:val="left"/>
      <w:pPr>
        <w:tabs>
          <w:tab w:val="num" w:pos="1440"/>
        </w:tabs>
        <w:ind w:left="1440" w:hanging="360"/>
      </w:pPr>
      <w:rPr>
        <w:rFonts w:ascii="Wingdings" w:hAnsi="Wingdings" w:hint="default"/>
      </w:rPr>
    </w:lvl>
    <w:lvl w:ilvl="2" w:tplc="9D9AA070" w:tentative="1">
      <w:start w:val="1"/>
      <w:numFmt w:val="bullet"/>
      <w:lvlText w:val=""/>
      <w:lvlJc w:val="left"/>
      <w:pPr>
        <w:tabs>
          <w:tab w:val="num" w:pos="2160"/>
        </w:tabs>
        <w:ind w:left="2160" w:hanging="360"/>
      </w:pPr>
      <w:rPr>
        <w:rFonts w:ascii="Wingdings" w:hAnsi="Wingdings" w:hint="default"/>
      </w:rPr>
    </w:lvl>
    <w:lvl w:ilvl="3" w:tplc="8408A9C6" w:tentative="1">
      <w:start w:val="1"/>
      <w:numFmt w:val="bullet"/>
      <w:lvlText w:val=""/>
      <w:lvlJc w:val="left"/>
      <w:pPr>
        <w:tabs>
          <w:tab w:val="num" w:pos="2880"/>
        </w:tabs>
        <w:ind w:left="2880" w:hanging="360"/>
      </w:pPr>
      <w:rPr>
        <w:rFonts w:ascii="Wingdings" w:hAnsi="Wingdings" w:hint="default"/>
      </w:rPr>
    </w:lvl>
    <w:lvl w:ilvl="4" w:tplc="A40E3112" w:tentative="1">
      <w:start w:val="1"/>
      <w:numFmt w:val="bullet"/>
      <w:lvlText w:val=""/>
      <w:lvlJc w:val="left"/>
      <w:pPr>
        <w:tabs>
          <w:tab w:val="num" w:pos="3600"/>
        </w:tabs>
        <w:ind w:left="3600" w:hanging="360"/>
      </w:pPr>
      <w:rPr>
        <w:rFonts w:ascii="Wingdings" w:hAnsi="Wingdings" w:hint="default"/>
      </w:rPr>
    </w:lvl>
    <w:lvl w:ilvl="5" w:tplc="EA26788A" w:tentative="1">
      <w:start w:val="1"/>
      <w:numFmt w:val="bullet"/>
      <w:lvlText w:val=""/>
      <w:lvlJc w:val="left"/>
      <w:pPr>
        <w:tabs>
          <w:tab w:val="num" w:pos="4320"/>
        </w:tabs>
        <w:ind w:left="4320" w:hanging="360"/>
      </w:pPr>
      <w:rPr>
        <w:rFonts w:ascii="Wingdings" w:hAnsi="Wingdings" w:hint="default"/>
      </w:rPr>
    </w:lvl>
    <w:lvl w:ilvl="6" w:tplc="C8282BF4" w:tentative="1">
      <w:start w:val="1"/>
      <w:numFmt w:val="bullet"/>
      <w:lvlText w:val=""/>
      <w:lvlJc w:val="left"/>
      <w:pPr>
        <w:tabs>
          <w:tab w:val="num" w:pos="5040"/>
        </w:tabs>
        <w:ind w:left="5040" w:hanging="360"/>
      </w:pPr>
      <w:rPr>
        <w:rFonts w:ascii="Wingdings" w:hAnsi="Wingdings" w:hint="default"/>
      </w:rPr>
    </w:lvl>
    <w:lvl w:ilvl="7" w:tplc="BA967FDE" w:tentative="1">
      <w:start w:val="1"/>
      <w:numFmt w:val="bullet"/>
      <w:lvlText w:val=""/>
      <w:lvlJc w:val="left"/>
      <w:pPr>
        <w:tabs>
          <w:tab w:val="num" w:pos="5760"/>
        </w:tabs>
        <w:ind w:left="5760" w:hanging="360"/>
      </w:pPr>
      <w:rPr>
        <w:rFonts w:ascii="Wingdings" w:hAnsi="Wingdings" w:hint="default"/>
      </w:rPr>
    </w:lvl>
    <w:lvl w:ilvl="8" w:tplc="F7E826C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70649A"/>
    <w:multiLevelType w:val="hybridMultilevel"/>
    <w:tmpl w:val="24A4271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EDC4DB0"/>
    <w:multiLevelType w:val="hybridMultilevel"/>
    <w:tmpl w:val="44C80848"/>
    <w:lvl w:ilvl="0" w:tplc="40090001">
      <w:start w:val="1"/>
      <w:numFmt w:val="bullet"/>
      <w:lvlText w:val=""/>
      <w:lvlJc w:val="left"/>
      <w:pPr>
        <w:ind w:left="-351" w:hanging="360"/>
      </w:pPr>
      <w:rPr>
        <w:rFonts w:ascii="Symbol" w:hAnsi="Symbol" w:hint="default"/>
      </w:rPr>
    </w:lvl>
    <w:lvl w:ilvl="1" w:tplc="40090001">
      <w:start w:val="1"/>
      <w:numFmt w:val="bullet"/>
      <w:lvlText w:val=""/>
      <w:lvlJc w:val="left"/>
      <w:pPr>
        <w:ind w:left="369" w:hanging="360"/>
      </w:pPr>
      <w:rPr>
        <w:rFonts w:ascii="Symbol" w:hAnsi="Symbol" w:hint="default"/>
      </w:rPr>
    </w:lvl>
    <w:lvl w:ilvl="2" w:tplc="40090005">
      <w:start w:val="1"/>
      <w:numFmt w:val="bullet"/>
      <w:lvlText w:val=""/>
      <w:lvlJc w:val="left"/>
      <w:pPr>
        <w:ind w:left="1089" w:hanging="360"/>
      </w:pPr>
      <w:rPr>
        <w:rFonts w:ascii="Wingdings" w:hAnsi="Wingdings" w:hint="default"/>
      </w:rPr>
    </w:lvl>
    <w:lvl w:ilvl="3" w:tplc="40090001" w:tentative="1">
      <w:start w:val="1"/>
      <w:numFmt w:val="bullet"/>
      <w:lvlText w:val=""/>
      <w:lvlJc w:val="left"/>
      <w:pPr>
        <w:ind w:left="1809" w:hanging="360"/>
      </w:pPr>
      <w:rPr>
        <w:rFonts w:ascii="Symbol" w:hAnsi="Symbol" w:hint="default"/>
      </w:rPr>
    </w:lvl>
    <w:lvl w:ilvl="4" w:tplc="40090003" w:tentative="1">
      <w:start w:val="1"/>
      <w:numFmt w:val="bullet"/>
      <w:lvlText w:val="o"/>
      <w:lvlJc w:val="left"/>
      <w:pPr>
        <w:ind w:left="2529" w:hanging="360"/>
      </w:pPr>
      <w:rPr>
        <w:rFonts w:ascii="Courier New" w:hAnsi="Courier New" w:cs="Courier New" w:hint="default"/>
      </w:rPr>
    </w:lvl>
    <w:lvl w:ilvl="5" w:tplc="40090005" w:tentative="1">
      <w:start w:val="1"/>
      <w:numFmt w:val="bullet"/>
      <w:lvlText w:val=""/>
      <w:lvlJc w:val="left"/>
      <w:pPr>
        <w:ind w:left="3249" w:hanging="360"/>
      </w:pPr>
      <w:rPr>
        <w:rFonts w:ascii="Wingdings" w:hAnsi="Wingdings" w:hint="default"/>
      </w:rPr>
    </w:lvl>
    <w:lvl w:ilvl="6" w:tplc="40090001" w:tentative="1">
      <w:start w:val="1"/>
      <w:numFmt w:val="bullet"/>
      <w:lvlText w:val=""/>
      <w:lvlJc w:val="left"/>
      <w:pPr>
        <w:ind w:left="3969" w:hanging="360"/>
      </w:pPr>
      <w:rPr>
        <w:rFonts w:ascii="Symbol" w:hAnsi="Symbol" w:hint="default"/>
      </w:rPr>
    </w:lvl>
    <w:lvl w:ilvl="7" w:tplc="40090003" w:tentative="1">
      <w:start w:val="1"/>
      <w:numFmt w:val="bullet"/>
      <w:lvlText w:val="o"/>
      <w:lvlJc w:val="left"/>
      <w:pPr>
        <w:ind w:left="4689" w:hanging="360"/>
      </w:pPr>
      <w:rPr>
        <w:rFonts w:ascii="Courier New" w:hAnsi="Courier New" w:cs="Courier New" w:hint="default"/>
      </w:rPr>
    </w:lvl>
    <w:lvl w:ilvl="8" w:tplc="40090005" w:tentative="1">
      <w:start w:val="1"/>
      <w:numFmt w:val="bullet"/>
      <w:lvlText w:val=""/>
      <w:lvlJc w:val="left"/>
      <w:pPr>
        <w:ind w:left="5409" w:hanging="360"/>
      </w:pPr>
      <w:rPr>
        <w:rFonts w:ascii="Wingdings" w:hAnsi="Wingdings" w:hint="default"/>
      </w:rPr>
    </w:lvl>
  </w:abstractNum>
  <w:abstractNum w:abstractNumId="9" w15:restartNumberingAfterBreak="0">
    <w:nsid w:val="412F6BFC"/>
    <w:multiLevelType w:val="hybridMultilevel"/>
    <w:tmpl w:val="C608DEA8"/>
    <w:lvl w:ilvl="0" w:tplc="85F6A586">
      <w:start w:val="1"/>
      <w:numFmt w:val="bullet"/>
      <w:lvlText w:val="•"/>
      <w:lvlJc w:val="left"/>
      <w:pPr>
        <w:tabs>
          <w:tab w:val="num" w:pos="720"/>
        </w:tabs>
        <w:ind w:left="720" w:hanging="360"/>
      </w:pPr>
      <w:rPr>
        <w:rFonts w:ascii="Arial" w:hAnsi="Arial" w:hint="default"/>
      </w:rPr>
    </w:lvl>
    <w:lvl w:ilvl="1" w:tplc="A12EE220" w:tentative="1">
      <w:start w:val="1"/>
      <w:numFmt w:val="bullet"/>
      <w:lvlText w:val="•"/>
      <w:lvlJc w:val="left"/>
      <w:pPr>
        <w:tabs>
          <w:tab w:val="num" w:pos="1440"/>
        </w:tabs>
        <w:ind w:left="1440" w:hanging="360"/>
      </w:pPr>
      <w:rPr>
        <w:rFonts w:ascii="Arial" w:hAnsi="Arial" w:hint="default"/>
      </w:rPr>
    </w:lvl>
    <w:lvl w:ilvl="2" w:tplc="AB660E6C" w:tentative="1">
      <w:start w:val="1"/>
      <w:numFmt w:val="bullet"/>
      <w:lvlText w:val="•"/>
      <w:lvlJc w:val="left"/>
      <w:pPr>
        <w:tabs>
          <w:tab w:val="num" w:pos="2160"/>
        </w:tabs>
        <w:ind w:left="2160" w:hanging="360"/>
      </w:pPr>
      <w:rPr>
        <w:rFonts w:ascii="Arial" w:hAnsi="Arial" w:hint="default"/>
      </w:rPr>
    </w:lvl>
    <w:lvl w:ilvl="3" w:tplc="9AAC3032" w:tentative="1">
      <w:start w:val="1"/>
      <w:numFmt w:val="bullet"/>
      <w:lvlText w:val="•"/>
      <w:lvlJc w:val="left"/>
      <w:pPr>
        <w:tabs>
          <w:tab w:val="num" w:pos="2880"/>
        </w:tabs>
        <w:ind w:left="2880" w:hanging="360"/>
      </w:pPr>
      <w:rPr>
        <w:rFonts w:ascii="Arial" w:hAnsi="Arial" w:hint="default"/>
      </w:rPr>
    </w:lvl>
    <w:lvl w:ilvl="4" w:tplc="3AE0FBA6" w:tentative="1">
      <w:start w:val="1"/>
      <w:numFmt w:val="bullet"/>
      <w:lvlText w:val="•"/>
      <w:lvlJc w:val="left"/>
      <w:pPr>
        <w:tabs>
          <w:tab w:val="num" w:pos="3600"/>
        </w:tabs>
        <w:ind w:left="3600" w:hanging="360"/>
      </w:pPr>
      <w:rPr>
        <w:rFonts w:ascii="Arial" w:hAnsi="Arial" w:hint="default"/>
      </w:rPr>
    </w:lvl>
    <w:lvl w:ilvl="5" w:tplc="C6F2C3B4" w:tentative="1">
      <w:start w:val="1"/>
      <w:numFmt w:val="bullet"/>
      <w:lvlText w:val="•"/>
      <w:lvlJc w:val="left"/>
      <w:pPr>
        <w:tabs>
          <w:tab w:val="num" w:pos="4320"/>
        </w:tabs>
        <w:ind w:left="4320" w:hanging="360"/>
      </w:pPr>
      <w:rPr>
        <w:rFonts w:ascii="Arial" w:hAnsi="Arial" w:hint="default"/>
      </w:rPr>
    </w:lvl>
    <w:lvl w:ilvl="6" w:tplc="75887ED6" w:tentative="1">
      <w:start w:val="1"/>
      <w:numFmt w:val="bullet"/>
      <w:lvlText w:val="•"/>
      <w:lvlJc w:val="left"/>
      <w:pPr>
        <w:tabs>
          <w:tab w:val="num" w:pos="5040"/>
        </w:tabs>
        <w:ind w:left="5040" w:hanging="360"/>
      </w:pPr>
      <w:rPr>
        <w:rFonts w:ascii="Arial" w:hAnsi="Arial" w:hint="default"/>
      </w:rPr>
    </w:lvl>
    <w:lvl w:ilvl="7" w:tplc="5028A72A" w:tentative="1">
      <w:start w:val="1"/>
      <w:numFmt w:val="bullet"/>
      <w:lvlText w:val="•"/>
      <w:lvlJc w:val="left"/>
      <w:pPr>
        <w:tabs>
          <w:tab w:val="num" w:pos="5760"/>
        </w:tabs>
        <w:ind w:left="5760" w:hanging="360"/>
      </w:pPr>
      <w:rPr>
        <w:rFonts w:ascii="Arial" w:hAnsi="Arial" w:hint="default"/>
      </w:rPr>
    </w:lvl>
    <w:lvl w:ilvl="8" w:tplc="7AD8142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DF164F"/>
    <w:multiLevelType w:val="hybridMultilevel"/>
    <w:tmpl w:val="00365DBA"/>
    <w:lvl w:ilvl="0" w:tplc="05D2BC34">
      <w:start w:val="1"/>
      <w:numFmt w:val="bullet"/>
      <w:lvlText w:val="•"/>
      <w:lvlJc w:val="left"/>
      <w:pPr>
        <w:tabs>
          <w:tab w:val="num" w:pos="720"/>
        </w:tabs>
        <w:ind w:left="720" w:hanging="360"/>
      </w:pPr>
      <w:rPr>
        <w:rFonts w:ascii="Arial" w:hAnsi="Arial" w:hint="default"/>
      </w:rPr>
    </w:lvl>
    <w:lvl w:ilvl="1" w:tplc="A07E81AA" w:tentative="1">
      <w:start w:val="1"/>
      <w:numFmt w:val="bullet"/>
      <w:lvlText w:val="•"/>
      <w:lvlJc w:val="left"/>
      <w:pPr>
        <w:tabs>
          <w:tab w:val="num" w:pos="1440"/>
        </w:tabs>
        <w:ind w:left="1440" w:hanging="360"/>
      </w:pPr>
      <w:rPr>
        <w:rFonts w:ascii="Arial" w:hAnsi="Arial" w:hint="default"/>
      </w:rPr>
    </w:lvl>
    <w:lvl w:ilvl="2" w:tplc="E19CC184" w:tentative="1">
      <w:start w:val="1"/>
      <w:numFmt w:val="bullet"/>
      <w:lvlText w:val="•"/>
      <w:lvlJc w:val="left"/>
      <w:pPr>
        <w:tabs>
          <w:tab w:val="num" w:pos="2160"/>
        </w:tabs>
        <w:ind w:left="2160" w:hanging="360"/>
      </w:pPr>
      <w:rPr>
        <w:rFonts w:ascii="Arial" w:hAnsi="Arial" w:hint="default"/>
      </w:rPr>
    </w:lvl>
    <w:lvl w:ilvl="3" w:tplc="61C88F7E" w:tentative="1">
      <w:start w:val="1"/>
      <w:numFmt w:val="bullet"/>
      <w:lvlText w:val="•"/>
      <w:lvlJc w:val="left"/>
      <w:pPr>
        <w:tabs>
          <w:tab w:val="num" w:pos="2880"/>
        </w:tabs>
        <w:ind w:left="2880" w:hanging="360"/>
      </w:pPr>
      <w:rPr>
        <w:rFonts w:ascii="Arial" w:hAnsi="Arial" w:hint="default"/>
      </w:rPr>
    </w:lvl>
    <w:lvl w:ilvl="4" w:tplc="743A6490" w:tentative="1">
      <w:start w:val="1"/>
      <w:numFmt w:val="bullet"/>
      <w:lvlText w:val="•"/>
      <w:lvlJc w:val="left"/>
      <w:pPr>
        <w:tabs>
          <w:tab w:val="num" w:pos="3600"/>
        </w:tabs>
        <w:ind w:left="3600" w:hanging="360"/>
      </w:pPr>
      <w:rPr>
        <w:rFonts w:ascii="Arial" w:hAnsi="Arial" w:hint="default"/>
      </w:rPr>
    </w:lvl>
    <w:lvl w:ilvl="5" w:tplc="82881656" w:tentative="1">
      <w:start w:val="1"/>
      <w:numFmt w:val="bullet"/>
      <w:lvlText w:val="•"/>
      <w:lvlJc w:val="left"/>
      <w:pPr>
        <w:tabs>
          <w:tab w:val="num" w:pos="4320"/>
        </w:tabs>
        <w:ind w:left="4320" w:hanging="360"/>
      </w:pPr>
      <w:rPr>
        <w:rFonts w:ascii="Arial" w:hAnsi="Arial" w:hint="default"/>
      </w:rPr>
    </w:lvl>
    <w:lvl w:ilvl="6" w:tplc="5F0840E2" w:tentative="1">
      <w:start w:val="1"/>
      <w:numFmt w:val="bullet"/>
      <w:lvlText w:val="•"/>
      <w:lvlJc w:val="left"/>
      <w:pPr>
        <w:tabs>
          <w:tab w:val="num" w:pos="5040"/>
        </w:tabs>
        <w:ind w:left="5040" w:hanging="360"/>
      </w:pPr>
      <w:rPr>
        <w:rFonts w:ascii="Arial" w:hAnsi="Arial" w:hint="default"/>
      </w:rPr>
    </w:lvl>
    <w:lvl w:ilvl="7" w:tplc="B1D4A1C2" w:tentative="1">
      <w:start w:val="1"/>
      <w:numFmt w:val="bullet"/>
      <w:lvlText w:val="•"/>
      <w:lvlJc w:val="left"/>
      <w:pPr>
        <w:tabs>
          <w:tab w:val="num" w:pos="5760"/>
        </w:tabs>
        <w:ind w:left="5760" w:hanging="360"/>
      </w:pPr>
      <w:rPr>
        <w:rFonts w:ascii="Arial" w:hAnsi="Arial" w:hint="default"/>
      </w:rPr>
    </w:lvl>
    <w:lvl w:ilvl="8" w:tplc="26E22D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2E5FC2"/>
    <w:multiLevelType w:val="multilevel"/>
    <w:tmpl w:val="B8FC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96FC4"/>
    <w:multiLevelType w:val="hybridMultilevel"/>
    <w:tmpl w:val="00E0F5DE"/>
    <w:lvl w:ilvl="0" w:tplc="F6B63168">
      <w:start w:val="1"/>
      <w:numFmt w:val="bullet"/>
      <w:lvlText w:val=""/>
      <w:lvlJc w:val="left"/>
      <w:pPr>
        <w:tabs>
          <w:tab w:val="num" w:pos="720"/>
        </w:tabs>
        <w:ind w:left="720" w:hanging="360"/>
      </w:pPr>
      <w:rPr>
        <w:rFonts w:ascii="Symbol" w:hAnsi="Symbol" w:hint="default"/>
      </w:rPr>
    </w:lvl>
    <w:lvl w:ilvl="1" w:tplc="EFAAE6D4" w:tentative="1">
      <w:start w:val="1"/>
      <w:numFmt w:val="bullet"/>
      <w:lvlText w:val=""/>
      <w:lvlJc w:val="left"/>
      <w:pPr>
        <w:tabs>
          <w:tab w:val="num" w:pos="1440"/>
        </w:tabs>
        <w:ind w:left="1440" w:hanging="360"/>
      </w:pPr>
      <w:rPr>
        <w:rFonts w:ascii="Symbol" w:hAnsi="Symbol" w:hint="default"/>
      </w:rPr>
    </w:lvl>
    <w:lvl w:ilvl="2" w:tplc="E99EFA1A">
      <w:start w:val="1"/>
      <w:numFmt w:val="bullet"/>
      <w:lvlText w:val=""/>
      <w:lvlJc w:val="left"/>
      <w:pPr>
        <w:tabs>
          <w:tab w:val="num" w:pos="2160"/>
        </w:tabs>
        <w:ind w:left="2160" w:hanging="360"/>
      </w:pPr>
      <w:rPr>
        <w:rFonts w:ascii="Symbol" w:hAnsi="Symbol" w:hint="default"/>
      </w:rPr>
    </w:lvl>
    <w:lvl w:ilvl="3" w:tplc="657CB32A" w:tentative="1">
      <w:start w:val="1"/>
      <w:numFmt w:val="bullet"/>
      <w:lvlText w:val=""/>
      <w:lvlJc w:val="left"/>
      <w:pPr>
        <w:tabs>
          <w:tab w:val="num" w:pos="2880"/>
        </w:tabs>
        <w:ind w:left="2880" w:hanging="360"/>
      </w:pPr>
      <w:rPr>
        <w:rFonts w:ascii="Symbol" w:hAnsi="Symbol" w:hint="default"/>
      </w:rPr>
    </w:lvl>
    <w:lvl w:ilvl="4" w:tplc="CD0CD082" w:tentative="1">
      <w:start w:val="1"/>
      <w:numFmt w:val="bullet"/>
      <w:lvlText w:val=""/>
      <w:lvlJc w:val="left"/>
      <w:pPr>
        <w:tabs>
          <w:tab w:val="num" w:pos="3600"/>
        </w:tabs>
        <w:ind w:left="3600" w:hanging="360"/>
      </w:pPr>
      <w:rPr>
        <w:rFonts w:ascii="Symbol" w:hAnsi="Symbol" w:hint="default"/>
      </w:rPr>
    </w:lvl>
    <w:lvl w:ilvl="5" w:tplc="845C4D46" w:tentative="1">
      <w:start w:val="1"/>
      <w:numFmt w:val="bullet"/>
      <w:lvlText w:val=""/>
      <w:lvlJc w:val="left"/>
      <w:pPr>
        <w:tabs>
          <w:tab w:val="num" w:pos="4320"/>
        </w:tabs>
        <w:ind w:left="4320" w:hanging="360"/>
      </w:pPr>
      <w:rPr>
        <w:rFonts w:ascii="Symbol" w:hAnsi="Symbol" w:hint="default"/>
      </w:rPr>
    </w:lvl>
    <w:lvl w:ilvl="6" w:tplc="CD70F578" w:tentative="1">
      <w:start w:val="1"/>
      <w:numFmt w:val="bullet"/>
      <w:lvlText w:val=""/>
      <w:lvlJc w:val="left"/>
      <w:pPr>
        <w:tabs>
          <w:tab w:val="num" w:pos="5040"/>
        </w:tabs>
        <w:ind w:left="5040" w:hanging="360"/>
      </w:pPr>
      <w:rPr>
        <w:rFonts w:ascii="Symbol" w:hAnsi="Symbol" w:hint="default"/>
      </w:rPr>
    </w:lvl>
    <w:lvl w:ilvl="7" w:tplc="A72CAB68" w:tentative="1">
      <w:start w:val="1"/>
      <w:numFmt w:val="bullet"/>
      <w:lvlText w:val=""/>
      <w:lvlJc w:val="left"/>
      <w:pPr>
        <w:tabs>
          <w:tab w:val="num" w:pos="5760"/>
        </w:tabs>
        <w:ind w:left="5760" w:hanging="360"/>
      </w:pPr>
      <w:rPr>
        <w:rFonts w:ascii="Symbol" w:hAnsi="Symbol" w:hint="default"/>
      </w:rPr>
    </w:lvl>
    <w:lvl w:ilvl="8" w:tplc="36F6C5D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E3177EE"/>
    <w:multiLevelType w:val="multilevel"/>
    <w:tmpl w:val="75D8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9158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5D51B98"/>
    <w:multiLevelType w:val="hybridMultilevel"/>
    <w:tmpl w:val="99D89ED2"/>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40581F"/>
    <w:multiLevelType w:val="hybridMultilevel"/>
    <w:tmpl w:val="F238DB26"/>
    <w:lvl w:ilvl="0" w:tplc="FFFFFFFF">
      <w:start w:val="1"/>
      <w:numFmt w:val="bullet"/>
      <w:lvlText w:val=""/>
      <w:lvlJc w:val="left"/>
      <w:pPr>
        <w:ind w:left="-351" w:hanging="360"/>
      </w:pPr>
      <w:rPr>
        <w:rFonts w:ascii="Symbol" w:hAnsi="Symbol" w:hint="default"/>
      </w:rPr>
    </w:lvl>
    <w:lvl w:ilvl="1" w:tplc="FFFFFFFF">
      <w:start w:val="1"/>
      <w:numFmt w:val="bullet"/>
      <w:lvlText w:val=""/>
      <w:lvlJc w:val="left"/>
      <w:pPr>
        <w:ind w:left="369" w:hanging="360"/>
      </w:pPr>
      <w:rPr>
        <w:rFonts w:ascii="Symbol" w:hAnsi="Symbol" w:hint="default"/>
      </w:rPr>
    </w:lvl>
    <w:lvl w:ilvl="2" w:tplc="40090001">
      <w:start w:val="1"/>
      <w:numFmt w:val="bullet"/>
      <w:lvlText w:val=""/>
      <w:lvlJc w:val="left"/>
      <w:pPr>
        <w:ind w:left="1089" w:hanging="360"/>
      </w:pPr>
      <w:rPr>
        <w:rFonts w:ascii="Symbol" w:hAnsi="Symbol"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17" w15:restartNumberingAfterBreak="0">
    <w:nsid w:val="5C905872"/>
    <w:multiLevelType w:val="hybridMultilevel"/>
    <w:tmpl w:val="C004ED8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5F726DD1"/>
    <w:multiLevelType w:val="hybridMultilevel"/>
    <w:tmpl w:val="5406FC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3102E68"/>
    <w:multiLevelType w:val="multilevel"/>
    <w:tmpl w:val="138C3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5425614"/>
    <w:multiLevelType w:val="hybridMultilevel"/>
    <w:tmpl w:val="0B4241A4"/>
    <w:lvl w:ilvl="0" w:tplc="BF42C064">
      <w:start w:val="1"/>
      <w:numFmt w:val="bullet"/>
      <w:lvlText w:val="•"/>
      <w:lvlJc w:val="left"/>
      <w:pPr>
        <w:tabs>
          <w:tab w:val="num" w:pos="720"/>
        </w:tabs>
        <w:ind w:left="720" w:hanging="360"/>
      </w:pPr>
      <w:rPr>
        <w:rFonts w:ascii="Arial" w:hAnsi="Arial" w:hint="default"/>
      </w:rPr>
    </w:lvl>
    <w:lvl w:ilvl="1" w:tplc="668C9B04" w:tentative="1">
      <w:start w:val="1"/>
      <w:numFmt w:val="bullet"/>
      <w:lvlText w:val="•"/>
      <w:lvlJc w:val="left"/>
      <w:pPr>
        <w:tabs>
          <w:tab w:val="num" w:pos="1440"/>
        </w:tabs>
        <w:ind w:left="1440" w:hanging="360"/>
      </w:pPr>
      <w:rPr>
        <w:rFonts w:ascii="Arial" w:hAnsi="Arial" w:hint="default"/>
      </w:rPr>
    </w:lvl>
    <w:lvl w:ilvl="2" w:tplc="9746BE0A" w:tentative="1">
      <w:start w:val="1"/>
      <w:numFmt w:val="bullet"/>
      <w:lvlText w:val="•"/>
      <w:lvlJc w:val="left"/>
      <w:pPr>
        <w:tabs>
          <w:tab w:val="num" w:pos="2160"/>
        </w:tabs>
        <w:ind w:left="2160" w:hanging="360"/>
      </w:pPr>
      <w:rPr>
        <w:rFonts w:ascii="Arial" w:hAnsi="Arial" w:hint="default"/>
      </w:rPr>
    </w:lvl>
    <w:lvl w:ilvl="3" w:tplc="3F4236BC" w:tentative="1">
      <w:start w:val="1"/>
      <w:numFmt w:val="bullet"/>
      <w:lvlText w:val="•"/>
      <w:lvlJc w:val="left"/>
      <w:pPr>
        <w:tabs>
          <w:tab w:val="num" w:pos="2880"/>
        </w:tabs>
        <w:ind w:left="2880" w:hanging="360"/>
      </w:pPr>
      <w:rPr>
        <w:rFonts w:ascii="Arial" w:hAnsi="Arial" w:hint="default"/>
      </w:rPr>
    </w:lvl>
    <w:lvl w:ilvl="4" w:tplc="5B4629F4" w:tentative="1">
      <w:start w:val="1"/>
      <w:numFmt w:val="bullet"/>
      <w:lvlText w:val="•"/>
      <w:lvlJc w:val="left"/>
      <w:pPr>
        <w:tabs>
          <w:tab w:val="num" w:pos="3600"/>
        </w:tabs>
        <w:ind w:left="3600" w:hanging="360"/>
      </w:pPr>
      <w:rPr>
        <w:rFonts w:ascii="Arial" w:hAnsi="Arial" w:hint="default"/>
      </w:rPr>
    </w:lvl>
    <w:lvl w:ilvl="5" w:tplc="BF989EDC" w:tentative="1">
      <w:start w:val="1"/>
      <w:numFmt w:val="bullet"/>
      <w:lvlText w:val="•"/>
      <w:lvlJc w:val="left"/>
      <w:pPr>
        <w:tabs>
          <w:tab w:val="num" w:pos="4320"/>
        </w:tabs>
        <w:ind w:left="4320" w:hanging="360"/>
      </w:pPr>
      <w:rPr>
        <w:rFonts w:ascii="Arial" w:hAnsi="Arial" w:hint="default"/>
      </w:rPr>
    </w:lvl>
    <w:lvl w:ilvl="6" w:tplc="DD0A7204" w:tentative="1">
      <w:start w:val="1"/>
      <w:numFmt w:val="bullet"/>
      <w:lvlText w:val="•"/>
      <w:lvlJc w:val="left"/>
      <w:pPr>
        <w:tabs>
          <w:tab w:val="num" w:pos="5040"/>
        </w:tabs>
        <w:ind w:left="5040" w:hanging="360"/>
      </w:pPr>
      <w:rPr>
        <w:rFonts w:ascii="Arial" w:hAnsi="Arial" w:hint="default"/>
      </w:rPr>
    </w:lvl>
    <w:lvl w:ilvl="7" w:tplc="8F449516" w:tentative="1">
      <w:start w:val="1"/>
      <w:numFmt w:val="bullet"/>
      <w:lvlText w:val="•"/>
      <w:lvlJc w:val="left"/>
      <w:pPr>
        <w:tabs>
          <w:tab w:val="num" w:pos="5760"/>
        </w:tabs>
        <w:ind w:left="5760" w:hanging="360"/>
      </w:pPr>
      <w:rPr>
        <w:rFonts w:ascii="Arial" w:hAnsi="Arial" w:hint="default"/>
      </w:rPr>
    </w:lvl>
    <w:lvl w:ilvl="8" w:tplc="0D50389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5C77C0"/>
    <w:multiLevelType w:val="hybridMultilevel"/>
    <w:tmpl w:val="9BA6C542"/>
    <w:lvl w:ilvl="0" w:tplc="004CD01E">
      <w:start w:val="1"/>
      <w:numFmt w:val="bullet"/>
      <w:lvlText w:val=""/>
      <w:lvlJc w:val="left"/>
      <w:pPr>
        <w:tabs>
          <w:tab w:val="num" w:pos="720"/>
        </w:tabs>
        <w:ind w:left="720" w:hanging="360"/>
      </w:pPr>
      <w:rPr>
        <w:rFonts w:ascii="Wingdings" w:hAnsi="Wingdings" w:hint="default"/>
      </w:rPr>
    </w:lvl>
    <w:lvl w:ilvl="1" w:tplc="99EC6BA8" w:tentative="1">
      <w:start w:val="1"/>
      <w:numFmt w:val="bullet"/>
      <w:lvlText w:val=""/>
      <w:lvlJc w:val="left"/>
      <w:pPr>
        <w:tabs>
          <w:tab w:val="num" w:pos="1440"/>
        </w:tabs>
        <w:ind w:left="1440" w:hanging="360"/>
      </w:pPr>
      <w:rPr>
        <w:rFonts w:ascii="Wingdings" w:hAnsi="Wingdings" w:hint="default"/>
      </w:rPr>
    </w:lvl>
    <w:lvl w:ilvl="2" w:tplc="9FDC2FA8" w:tentative="1">
      <w:start w:val="1"/>
      <w:numFmt w:val="bullet"/>
      <w:lvlText w:val=""/>
      <w:lvlJc w:val="left"/>
      <w:pPr>
        <w:tabs>
          <w:tab w:val="num" w:pos="2160"/>
        </w:tabs>
        <w:ind w:left="2160" w:hanging="360"/>
      </w:pPr>
      <w:rPr>
        <w:rFonts w:ascii="Wingdings" w:hAnsi="Wingdings" w:hint="default"/>
      </w:rPr>
    </w:lvl>
    <w:lvl w:ilvl="3" w:tplc="B480346A" w:tentative="1">
      <w:start w:val="1"/>
      <w:numFmt w:val="bullet"/>
      <w:lvlText w:val=""/>
      <w:lvlJc w:val="left"/>
      <w:pPr>
        <w:tabs>
          <w:tab w:val="num" w:pos="2880"/>
        </w:tabs>
        <w:ind w:left="2880" w:hanging="360"/>
      </w:pPr>
      <w:rPr>
        <w:rFonts w:ascii="Wingdings" w:hAnsi="Wingdings" w:hint="default"/>
      </w:rPr>
    </w:lvl>
    <w:lvl w:ilvl="4" w:tplc="31B0AAA4" w:tentative="1">
      <w:start w:val="1"/>
      <w:numFmt w:val="bullet"/>
      <w:lvlText w:val=""/>
      <w:lvlJc w:val="left"/>
      <w:pPr>
        <w:tabs>
          <w:tab w:val="num" w:pos="3600"/>
        </w:tabs>
        <w:ind w:left="3600" w:hanging="360"/>
      </w:pPr>
      <w:rPr>
        <w:rFonts w:ascii="Wingdings" w:hAnsi="Wingdings" w:hint="default"/>
      </w:rPr>
    </w:lvl>
    <w:lvl w:ilvl="5" w:tplc="FC0E41D0" w:tentative="1">
      <w:start w:val="1"/>
      <w:numFmt w:val="bullet"/>
      <w:lvlText w:val=""/>
      <w:lvlJc w:val="left"/>
      <w:pPr>
        <w:tabs>
          <w:tab w:val="num" w:pos="4320"/>
        </w:tabs>
        <w:ind w:left="4320" w:hanging="360"/>
      </w:pPr>
      <w:rPr>
        <w:rFonts w:ascii="Wingdings" w:hAnsi="Wingdings" w:hint="default"/>
      </w:rPr>
    </w:lvl>
    <w:lvl w:ilvl="6" w:tplc="5BB0D2C2" w:tentative="1">
      <w:start w:val="1"/>
      <w:numFmt w:val="bullet"/>
      <w:lvlText w:val=""/>
      <w:lvlJc w:val="left"/>
      <w:pPr>
        <w:tabs>
          <w:tab w:val="num" w:pos="5040"/>
        </w:tabs>
        <w:ind w:left="5040" w:hanging="360"/>
      </w:pPr>
      <w:rPr>
        <w:rFonts w:ascii="Wingdings" w:hAnsi="Wingdings" w:hint="default"/>
      </w:rPr>
    </w:lvl>
    <w:lvl w:ilvl="7" w:tplc="FE98B8F2" w:tentative="1">
      <w:start w:val="1"/>
      <w:numFmt w:val="bullet"/>
      <w:lvlText w:val=""/>
      <w:lvlJc w:val="left"/>
      <w:pPr>
        <w:tabs>
          <w:tab w:val="num" w:pos="5760"/>
        </w:tabs>
        <w:ind w:left="5760" w:hanging="360"/>
      </w:pPr>
      <w:rPr>
        <w:rFonts w:ascii="Wingdings" w:hAnsi="Wingdings" w:hint="default"/>
      </w:rPr>
    </w:lvl>
    <w:lvl w:ilvl="8" w:tplc="BA002C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20A4E"/>
    <w:multiLevelType w:val="hybridMultilevel"/>
    <w:tmpl w:val="0E202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27D6D1F"/>
    <w:multiLevelType w:val="multilevel"/>
    <w:tmpl w:val="21EA78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5D6AD7"/>
    <w:multiLevelType w:val="hybridMultilevel"/>
    <w:tmpl w:val="23CC91B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78D00DB2"/>
    <w:multiLevelType w:val="hybridMultilevel"/>
    <w:tmpl w:val="315845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7E136663"/>
    <w:multiLevelType w:val="hybridMultilevel"/>
    <w:tmpl w:val="4E14C43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717118333">
    <w:abstractNumId w:val="8"/>
  </w:num>
  <w:num w:numId="2" w16cid:durableId="271939309">
    <w:abstractNumId w:val="7"/>
  </w:num>
  <w:num w:numId="3" w16cid:durableId="1713842090">
    <w:abstractNumId w:val="14"/>
  </w:num>
  <w:num w:numId="4" w16cid:durableId="1130437069">
    <w:abstractNumId w:val="4"/>
  </w:num>
  <w:num w:numId="5" w16cid:durableId="681666405">
    <w:abstractNumId w:val="21"/>
  </w:num>
  <w:num w:numId="6" w16cid:durableId="696004944">
    <w:abstractNumId w:val="3"/>
  </w:num>
  <w:num w:numId="7" w16cid:durableId="1837114459">
    <w:abstractNumId w:val="18"/>
  </w:num>
  <w:num w:numId="8" w16cid:durableId="1007630556">
    <w:abstractNumId w:val="10"/>
  </w:num>
  <w:num w:numId="9" w16cid:durableId="61607662">
    <w:abstractNumId w:val="2"/>
  </w:num>
  <w:num w:numId="10" w16cid:durableId="496577234">
    <w:abstractNumId w:val="5"/>
  </w:num>
  <w:num w:numId="11" w16cid:durableId="1595820640">
    <w:abstractNumId w:val="16"/>
  </w:num>
  <w:num w:numId="12" w16cid:durableId="939871999">
    <w:abstractNumId w:val="20"/>
  </w:num>
  <w:num w:numId="13" w16cid:durableId="1952199420">
    <w:abstractNumId w:val="6"/>
  </w:num>
  <w:num w:numId="14" w16cid:durableId="834418848">
    <w:abstractNumId w:val="1"/>
  </w:num>
  <w:num w:numId="15" w16cid:durableId="1153908681">
    <w:abstractNumId w:val="15"/>
  </w:num>
  <w:num w:numId="16" w16cid:durableId="660811964">
    <w:abstractNumId w:val="12"/>
  </w:num>
  <w:num w:numId="17" w16cid:durableId="220755594">
    <w:abstractNumId w:val="0"/>
  </w:num>
  <w:num w:numId="18" w16cid:durableId="63577198">
    <w:abstractNumId w:val="9"/>
  </w:num>
  <w:num w:numId="19" w16cid:durableId="3499137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9669421">
    <w:abstractNumId w:val="23"/>
  </w:num>
  <w:num w:numId="21" w16cid:durableId="1106459484">
    <w:abstractNumId w:val="11"/>
  </w:num>
  <w:num w:numId="22" w16cid:durableId="1796751470">
    <w:abstractNumId w:val="13"/>
  </w:num>
  <w:num w:numId="23" w16cid:durableId="95832661">
    <w:abstractNumId w:val="17"/>
  </w:num>
  <w:num w:numId="24" w16cid:durableId="1081217324">
    <w:abstractNumId w:val="24"/>
  </w:num>
  <w:num w:numId="25" w16cid:durableId="359280832">
    <w:abstractNumId w:val="25"/>
  </w:num>
  <w:num w:numId="26" w16cid:durableId="615598711">
    <w:abstractNumId w:val="22"/>
  </w:num>
  <w:num w:numId="27" w16cid:durableId="83599883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false"/>
    <w:docVar w:name="APWAFVersion" w:val="5.0"/>
  </w:docVars>
  <w:rsids>
    <w:rsidRoot w:val="006E1BC3"/>
    <w:rsid w:val="000003B1"/>
    <w:rsid w:val="00000701"/>
    <w:rsid w:val="00000892"/>
    <w:rsid w:val="0000123A"/>
    <w:rsid w:val="000014D8"/>
    <w:rsid w:val="00001747"/>
    <w:rsid w:val="00001958"/>
    <w:rsid w:val="00002749"/>
    <w:rsid w:val="00002CC7"/>
    <w:rsid w:val="00002D05"/>
    <w:rsid w:val="00002E29"/>
    <w:rsid w:val="00003B90"/>
    <w:rsid w:val="00004661"/>
    <w:rsid w:val="0000763A"/>
    <w:rsid w:val="00007C0F"/>
    <w:rsid w:val="00007E07"/>
    <w:rsid w:val="00007E8F"/>
    <w:rsid w:val="00007EB8"/>
    <w:rsid w:val="00007F1B"/>
    <w:rsid w:val="00010342"/>
    <w:rsid w:val="00010E87"/>
    <w:rsid w:val="00011343"/>
    <w:rsid w:val="0001156C"/>
    <w:rsid w:val="00011780"/>
    <w:rsid w:val="00012688"/>
    <w:rsid w:val="00012E72"/>
    <w:rsid w:val="00012F13"/>
    <w:rsid w:val="00013602"/>
    <w:rsid w:val="00013ED6"/>
    <w:rsid w:val="00013F83"/>
    <w:rsid w:val="00014125"/>
    <w:rsid w:val="000145A8"/>
    <w:rsid w:val="00014707"/>
    <w:rsid w:val="00014E1B"/>
    <w:rsid w:val="00015C2C"/>
    <w:rsid w:val="00016418"/>
    <w:rsid w:val="000167CE"/>
    <w:rsid w:val="00016F05"/>
    <w:rsid w:val="00020335"/>
    <w:rsid w:val="000207AF"/>
    <w:rsid w:val="000207DC"/>
    <w:rsid w:val="00020A38"/>
    <w:rsid w:val="00021265"/>
    <w:rsid w:val="000215F8"/>
    <w:rsid w:val="000218BA"/>
    <w:rsid w:val="00021B78"/>
    <w:rsid w:val="00023347"/>
    <w:rsid w:val="00023CAF"/>
    <w:rsid w:val="00023D9A"/>
    <w:rsid w:val="00024310"/>
    <w:rsid w:val="00024AC2"/>
    <w:rsid w:val="00024CFA"/>
    <w:rsid w:val="000258B7"/>
    <w:rsid w:val="00025ABF"/>
    <w:rsid w:val="00025B45"/>
    <w:rsid w:val="00026ED4"/>
    <w:rsid w:val="000270FE"/>
    <w:rsid w:val="00027436"/>
    <w:rsid w:val="000276C0"/>
    <w:rsid w:val="00030124"/>
    <w:rsid w:val="00030742"/>
    <w:rsid w:val="00030AAD"/>
    <w:rsid w:val="0003196C"/>
    <w:rsid w:val="00032805"/>
    <w:rsid w:val="00032D33"/>
    <w:rsid w:val="000333AD"/>
    <w:rsid w:val="00033828"/>
    <w:rsid w:val="00034346"/>
    <w:rsid w:val="00035407"/>
    <w:rsid w:val="000357FB"/>
    <w:rsid w:val="000358DA"/>
    <w:rsid w:val="00035D17"/>
    <w:rsid w:val="00036D84"/>
    <w:rsid w:val="00037447"/>
    <w:rsid w:val="00041657"/>
    <w:rsid w:val="000417CC"/>
    <w:rsid w:val="00041BEB"/>
    <w:rsid w:val="00042052"/>
    <w:rsid w:val="0004299E"/>
    <w:rsid w:val="00042FA4"/>
    <w:rsid w:val="000437A2"/>
    <w:rsid w:val="000439A9"/>
    <w:rsid w:val="00043D15"/>
    <w:rsid w:val="00044A0A"/>
    <w:rsid w:val="00044C8C"/>
    <w:rsid w:val="00045804"/>
    <w:rsid w:val="00045BD0"/>
    <w:rsid w:val="00045F61"/>
    <w:rsid w:val="0004619D"/>
    <w:rsid w:val="000462A3"/>
    <w:rsid w:val="000466C0"/>
    <w:rsid w:val="00046C64"/>
    <w:rsid w:val="00046D13"/>
    <w:rsid w:val="00047047"/>
    <w:rsid w:val="00047D8E"/>
    <w:rsid w:val="00047E74"/>
    <w:rsid w:val="000504E9"/>
    <w:rsid w:val="00050AB0"/>
    <w:rsid w:val="000511F9"/>
    <w:rsid w:val="00051824"/>
    <w:rsid w:val="00052322"/>
    <w:rsid w:val="00052FD6"/>
    <w:rsid w:val="000534E4"/>
    <w:rsid w:val="00054599"/>
    <w:rsid w:val="00054D24"/>
    <w:rsid w:val="00054EE5"/>
    <w:rsid w:val="00055128"/>
    <w:rsid w:val="000556AE"/>
    <w:rsid w:val="00055798"/>
    <w:rsid w:val="00055B8F"/>
    <w:rsid w:val="0005637D"/>
    <w:rsid w:val="0005751C"/>
    <w:rsid w:val="0006004C"/>
    <w:rsid w:val="00061FD5"/>
    <w:rsid w:val="00063701"/>
    <w:rsid w:val="00065517"/>
    <w:rsid w:val="00065F6A"/>
    <w:rsid w:val="000665A2"/>
    <w:rsid w:val="00066ACA"/>
    <w:rsid w:val="000671D8"/>
    <w:rsid w:val="00067223"/>
    <w:rsid w:val="00067C87"/>
    <w:rsid w:val="00067FC4"/>
    <w:rsid w:val="00070B96"/>
    <w:rsid w:val="00070D11"/>
    <w:rsid w:val="000715D9"/>
    <w:rsid w:val="00071E0E"/>
    <w:rsid w:val="00072418"/>
    <w:rsid w:val="00073BE3"/>
    <w:rsid w:val="00074178"/>
    <w:rsid w:val="00074572"/>
    <w:rsid w:val="00074FF8"/>
    <w:rsid w:val="00076392"/>
    <w:rsid w:val="00076786"/>
    <w:rsid w:val="00076DC5"/>
    <w:rsid w:val="0007741E"/>
    <w:rsid w:val="00077501"/>
    <w:rsid w:val="000775D3"/>
    <w:rsid w:val="000779D7"/>
    <w:rsid w:val="000801EC"/>
    <w:rsid w:val="0008073B"/>
    <w:rsid w:val="00080EC1"/>
    <w:rsid w:val="000811D5"/>
    <w:rsid w:val="00081292"/>
    <w:rsid w:val="0008129B"/>
    <w:rsid w:val="00081955"/>
    <w:rsid w:val="000819D7"/>
    <w:rsid w:val="00081D10"/>
    <w:rsid w:val="00082404"/>
    <w:rsid w:val="00082828"/>
    <w:rsid w:val="00084102"/>
    <w:rsid w:val="00084A29"/>
    <w:rsid w:val="00084B0F"/>
    <w:rsid w:val="00084C23"/>
    <w:rsid w:val="000852AB"/>
    <w:rsid w:val="0008582A"/>
    <w:rsid w:val="00085880"/>
    <w:rsid w:val="00085BC3"/>
    <w:rsid w:val="00086C41"/>
    <w:rsid w:val="00086C58"/>
    <w:rsid w:val="00086E15"/>
    <w:rsid w:val="000873DE"/>
    <w:rsid w:val="0008740E"/>
    <w:rsid w:val="00087A1D"/>
    <w:rsid w:val="00087A8A"/>
    <w:rsid w:val="00087CFF"/>
    <w:rsid w:val="00090034"/>
    <w:rsid w:val="00090191"/>
    <w:rsid w:val="00090709"/>
    <w:rsid w:val="00090756"/>
    <w:rsid w:val="00090AB1"/>
    <w:rsid w:val="00091FAD"/>
    <w:rsid w:val="0009242F"/>
    <w:rsid w:val="000927A1"/>
    <w:rsid w:val="00092D98"/>
    <w:rsid w:val="000933BC"/>
    <w:rsid w:val="0009349D"/>
    <w:rsid w:val="00093B08"/>
    <w:rsid w:val="00093F8C"/>
    <w:rsid w:val="0009425A"/>
    <w:rsid w:val="0009517B"/>
    <w:rsid w:val="00095BD6"/>
    <w:rsid w:val="00095F76"/>
    <w:rsid w:val="000964C9"/>
    <w:rsid w:val="000968A0"/>
    <w:rsid w:val="000971E5"/>
    <w:rsid w:val="000978D2"/>
    <w:rsid w:val="00097F37"/>
    <w:rsid w:val="000A0984"/>
    <w:rsid w:val="000A09AF"/>
    <w:rsid w:val="000A0D42"/>
    <w:rsid w:val="000A1DF5"/>
    <w:rsid w:val="000A284A"/>
    <w:rsid w:val="000A2E87"/>
    <w:rsid w:val="000A3050"/>
    <w:rsid w:val="000A3A5A"/>
    <w:rsid w:val="000A42C4"/>
    <w:rsid w:val="000A4376"/>
    <w:rsid w:val="000A43D1"/>
    <w:rsid w:val="000A43FA"/>
    <w:rsid w:val="000A4426"/>
    <w:rsid w:val="000A4749"/>
    <w:rsid w:val="000A47DD"/>
    <w:rsid w:val="000A4BE2"/>
    <w:rsid w:val="000A556A"/>
    <w:rsid w:val="000A564B"/>
    <w:rsid w:val="000A5A6A"/>
    <w:rsid w:val="000A6468"/>
    <w:rsid w:val="000A66CA"/>
    <w:rsid w:val="000A6BEC"/>
    <w:rsid w:val="000A7614"/>
    <w:rsid w:val="000B0032"/>
    <w:rsid w:val="000B0042"/>
    <w:rsid w:val="000B03BF"/>
    <w:rsid w:val="000B056D"/>
    <w:rsid w:val="000B05A4"/>
    <w:rsid w:val="000B0A55"/>
    <w:rsid w:val="000B0EEC"/>
    <w:rsid w:val="000B1052"/>
    <w:rsid w:val="000B21A3"/>
    <w:rsid w:val="000B26E5"/>
    <w:rsid w:val="000B2B6C"/>
    <w:rsid w:val="000B312D"/>
    <w:rsid w:val="000B3249"/>
    <w:rsid w:val="000B350A"/>
    <w:rsid w:val="000B3DDC"/>
    <w:rsid w:val="000B4217"/>
    <w:rsid w:val="000B451D"/>
    <w:rsid w:val="000B4A02"/>
    <w:rsid w:val="000B58A4"/>
    <w:rsid w:val="000B58DD"/>
    <w:rsid w:val="000B5D7B"/>
    <w:rsid w:val="000B61DE"/>
    <w:rsid w:val="000B644D"/>
    <w:rsid w:val="000B658A"/>
    <w:rsid w:val="000B667C"/>
    <w:rsid w:val="000B72EB"/>
    <w:rsid w:val="000B764E"/>
    <w:rsid w:val="000B7657"/>
    <w:rsid w:val="000B76B1"/>
    <w:rsid w:val="000B7816"/>
    <w:rsid w:val="000B7944"/>
    <w:rsid w:val="000B79BF"/>
    <w:rsid w:val="000B7A62"/>
    <w:rsid w:val="000B7CC6"/>
    <w:rsid w:val="000C0B25"/>
    <w:rsid w:val="000C11EA"/>
    <w:rsid w:val="000C1471"/>
    <w:rsid w:val="000C15A0"/>
    <w:rsid w:val="000C1DE0"/>
    <w:rsid w:val="000C206A"/>
    <w:rsid w:val="000C2075"/>
    <w:rsid w:val="000C2688"/>
    <w:rsid w:val="000C27EF"/>
    <w:rsid w:val="000C2E16"/>
    <w:rsid w:val="000C2FD7"/>
    <w:rsid w:val="000C34C2"/>
    <w:rsid w:val="000C3E63"/>
    <w:rsid w:val="000C3F79"/>
    <w:rsid w:val="000C4221"/>
    <w:rsid w:val="000C518E"/>
    <w:rsid w:val="000C51C4"/>
    <w:rsid w:val="000C568A"/>
    <w:rsid w:val="000C5759"/>
    <w:rsid w:val="000C576B"/>
    <w:rsid w:val="000C698F"/>
    <w:rsid w:val="000C70DB"/>
    <w:rsid w:val="000C7963"/>
    <w:rsid w:val="000D05E7"/>
    <w:rsid w:val="000D065C"/>
    <w:rsid w:val="000D08A1"/>
    <w:rsid w:val="000D0B2C"/>
    <w:rsid w:val="000D0CEC"/>
    <w:rsid w:val="000D0FAB"/>
    <w:rsid w:val="000D224A"/>
    <w:rsid w:val="000D2660"/>
    <w:rsid w:val="000D2AE5"/>
    <w:rsid w:val="000D2CD4"/>
    <w:rsid w:val="000D4AF0"/>
    <w:rsid w:val="000D529E"/>
    <w:rsid w:val="000D5589"/>
    <w:rsid w:val="000D5614"/>
    <w:rsid w:val="000D5D12"/>
    <w:rsid w:val="000D608C"/>
    <w:rsid w:val="000D622A"/>
    <w:rsid w:val="000D6637"/>
    <w:rsid w:val="000D6D0E"/>
    <w:rsid w:val="000D72C7"/>
    <w:rsid w:val="000E0A02"/>
    <w:rsid w:val="000E0ADB"/>
    <w:rsid w:val="000E1121"/>
    <w:rsid w:val="000E1DCF"/>
    <w:rsid w:val="000E232A"/>
    <w:rsid w:val="000E2C82"/>
    <w:rsid w:val="000E2E0E"/>
    <w:rsid w:val="000E2F24"/>
    <w:rsid w:val="000E30F7"/>
    <w:rsid w:val="000E31D7"/>
    <w:rsid w:val="000E3282"/>
    <w:rsid w:val="000E3336"/>
    <w:rsid w:val="000E36F0"/>
    <w:rsid w:val="000E4128"/>
    <w:rsid w:val="000E4525"/>
    <w:rsid w:val="000E45C3"/>
    <w:rsid w:val="000E48F1"/>
    <w:rsid w:val="000E4BE1"/>
    <w:rsid w:val="000E5440"/>
    <w:rsid w:val="000E5471"/>
    <w:rsid w:val="000E562E"/>
    <w:rsid w:val="000E5B89"/>
    <w:rsid w:val="000E6036"/>
    <w:rsid w:val="000E60E1"/>
    <w:rsid w:val="000E7559"/>
    <w:rsid w:val="000E7E3D"/>
    <w:rsid w:val="000F04B5"/>
    <w:rsid w:val="000F0A18"/>
    <w:rsid w:val="000F21AB"/>
    <w:rsid w:val="000F23FF"/>
    <w:rsid w:val="000F31E3"/>
    <w:rsid w:val="000F3385"/>
    <w:rsid w:val="000F3F05"/>
    <w:rsid w:val="000F40AA"/>
    <w:rsid w:val="000F446B"/>
    <w:rsid w:val="000F4789"/>
    <w:rsid w:val="000F5362"/>
    <w:rsid w:val="000F5515"/>
    <w:rsid w:val="000F61BE"/>
    <w:rsid w:val="000F63AA"/>
    <w:rsid w:val="000F6DF4"/>
    <w:rsid w:val="000F6F0D"/>
    <w:rsid w:val="000F777C"/>
    <w:rsid w:val="000F7D1D"/>
    <w:rsid w:val="000F7EAF"/>
    <w:rsid w:val="001001C1"/>
    <w:rsid w:val="00100910"/>
    <w:rsid w:val="001009B0"/>
    <w:rsid w:val="00100DC4"/>
    <w:rsid w:val="00100DF1"/>
    <w:rsid w:val="0010105A"/>
    <w:rsid w:val="00101992"/>
    <w:rsid w:val="001025B2"/>
    <w:rsid w:val="0010306C"/>
    <w:rsid w:val="001041DC"/>
    <w:rsid w:val="0010444C"/>
    <w:rsid w:val="001044C3"/>
    <w:rsid w:val="001048AC"/>
    <w:rsid w:val="00104C56"/>
    <w:rsid w:val="00105972"/>
    <w:rsid w:val="00105B80"/>
    <w:rsid w:val="00106846"/>
    <w:rsid w:val="001068BF"/>
    <w:rsid w:val="0010745F"/>
    <w:rsid w:val="001077A0"/>
    <w:rsid w:val="001078E5"/>
    <w:rsid w:val="00107F9B"/>
    <w:rsid w:val="00110316"/>
    <w:rsid w:val="00110563"/>
    <w:rsid w:val="00110BCE"/>
    <w:rsid w:val="00110DAA"/>
    <w:rsid w:val="00110F68"/>
    <w:rsid w:val="0011142A"/>
    <w:rsid w:val="00111FCA"/>
    <w:rsid w:val="001123A2"/>
    <w:rsid w:val="00112B37"/>
    <w:rsid w:val="00112C7E"/>
    <w:rsid w:val="0011318F"/>
    <w:rsid w:val="001133EB"/>
    <w:rsid w:val="00113D05"/>
    <w:rsid w:val="00113D8F"/>
    <w:rsid w:val="00114B32"/>
    <w:rsid w:val="00115759"/>
    <w:rsid w:val="0011642E"/>
    <w:rsid w:val="00116B94"/>
    <w:rsid w:val="00116D54"/>
    <w:rsid w:val="00117177"/>
    <w:rsid w:val="00117784"/>
    <w:rsid w:val="00117F44"/>
    <w:rsid w:val="0012083D"/>
    <w:rsid w:val="00121A5A"/>
    <w:rsid w:val="00121B99"/>
    <w:rsid w:val="00122A0D"/>
    <w:rsid w:val="00123418"/>
    <w:rsid w:val="0012341F"/>
    <w:rsid w:val="001238BF"/>
    <w:rsid w:val="0012455A"/>
    <w:rsid w:val="00127011"/>
    <w:rsid w:val="0012741D"/>
    <w:rsid w:val="00127D84"/>
    <w:rsid w:val="00127E4A"/>
    <w:rsid w:val="0013002E"/>
    <w:rsid w:val="00130E0B"/>
    <w:rsid w:val="00131432"/>
    <w:rsid w:val="00131515"/>
    <w:rsid w:val="00131565"/>
    <w:rsid w:val="00132979"/>
    <w:rsid w:val="00132B96"/>
    <w:rsid w:val="00132E6C"/>
    <w:rsid w:val="001339D6"/>
    <w:rsid w:val="00134262"/>
    <w:rsid w:val="0013433D"/>
    <w:rsid w:val="001344FE"/>
    <w:rsid w:val="00134C19"/>
    <w:rsid w:val="00134CE5"/>
    <w:rsid w:val="001360ED"/>
    <w:rsid w:val="001364C5"/>
    <w:rsid w:val="001365DF"/>
    <w:rsid w:val="00136B00"/>
    <w:rsid w:val="00136B26"/>
    <w:rsid w:val="00136DEF"/>
    <w:rsid w:val="00136E9B"/>
    <w:rsid w:val="001373BE"/>
    <w:rsid w:val="00137405"/>
    <w:rsid w:val="00137D63"/>
    <w:rsid w:val="00137FFA"/>
    <w:rsid w:val="00141313"/>
    <w:rsid w:val="00141321"/>
    <w:rsid w:val="00141682"/>
    <w:rsid w:val="001416EB"/>
    <w:rsid w:val="00141ACC"/>
    <w:rsid w:val="00141B07"/>
    <w:rsid w:val="00141CD7"/>
    <w:rsid w:val="00142205"/>
    <w:rsid w:val="001425D6"/>
    <w:rsid w:val="00142A16"/>
    <w:rsid w:val="00142C1F"/>
    <w:rsid w:val="00142C5D"/>
    <w:rsid w:val="00143546"/>
    <w:rsid w:val="00143886"/>
    <w:rsid w:val="00143E36"/>
    <w:rsid w:val="00143FA8"/>
    <w:rsid w:val="001440AB"/>
    <w:rsid w:val="001443AF"/>
    <w:rsid w:val="00144D7B"/>
    <w:rsid w:val="00144E12"/>
    <w:rsid w:val="00145834"/>
    <w:rsid w:val="00145E91"/>
    <w:rsid w:val="00146964"/>
    <w:rsid w:val="001469E5"/>
    <w:rsid w:val="00146D79"/>
    <w:rsid w:val="001479B9"/>
    <w:rsid w:val="00147A9F"/>
    <w:rsid w:val="00147CE7"/>
    <w:rsid w:val="00147D92"/>
    <w:rsid w:val="00147FA9"/>
    <w:rsid w:val="00151ED2"/>
    <w:rsid w:val="00152621"/>
    <w:rsid w:val="001527F4"/>
    <w:rsid w:val="0015288A"/>
    <w:rsid w:val="001529EF"/>
    <w:rsid w:val="00152A42"/>
    <w:rsid w:val="00152C07"/>
    <w:rsid w:val="00152F1D"/>
    <w:rsid w:val="001530A9"/>
    <w:rsid w:val="00153112"/>
    <w:rsid w:val="0015341F"/>
    <w:rsid w:val="0015397E"/>
    <w:rsid w:val="00153A52"/>
    <w:rsid w:val="00153D11"/>
    <w:rsid w:val="00154046"/>
    <w:rsid w:val="0015432E"/>
    <w:rsid w:val="0015494D"/>
    <w:rsid w:val="00154BEE"/>
    <w:rsid w:val="00154CD4"/>
    <w:rsid w:val="00154FBA"/>
    <w:rsid w:val="0015522F"/>
    <w:rsid w:val="001555A4"/>
    <w:rsid w:val="001560B2"/>
    <w:rsid w:val="001560F7"/>
    <w:rsid w:val="001568EA"/>
    <w:rsid w:val="00157329"/>
    <w:rsid w:val="00157AB9"/>
    <w:rsid w:val="00160083"/>
    <w:rsid w:val="00160F51"/>
    <w:rsid w:val="00161032"/>
    <w:rsid w:val="00161914"/>
    <w:rsid w:val="00161C94"/>
    <w:rsid w:val="00161D84"/>
    <w:rsid w:val="00161E80"/>
    <w:rsid w:val="00162314"/>
    <w:rsid w:val="001623AE"/>
    <w:rsid w:val="001628B8"/>
    <w:rsid w:val="0016306D"/>
    <w:rsid w:val="00163361"/>
    <w:rsid w:val="00163651"/>
    <w:rsid w:val="00163E2F"/>
    <w:rsid w:val="00163F5A"/>
    <w:rsid w:val="001651CD"/>
    <w:rsid w:val="001653B5"/>
    <w:rsid w:val="0016542A"/>
    <w:rsid w:val="00165B5B"/>
    <w:rsid w:val="00165EF3"/>
    <w:rsid w:val="00166FEA"/>
    <w:rsid w:val="001679BD"/>
    <w:rsid w:val="00167B47"/>
    <w:rsid w:val="00167C0B"/>
    <w:rsid w:val="0017018B"/>
    <w:rsid w:val="00170EC1"/>
    <w:rsid w:val="00171166"/>
    <w:rsid w:val="001711AC"/>
    <w:rsid w:val="00171615"/>
    <w:rsid w:val="00172185"/>
    <w:rsid w:val="0017297F"/>
    <w:rsid w:val="00172A10"/>
    <w:rsid w:val="00172E99"/>
    <w:rsid w:val="0017354D"/>
    <w:rsid w:val="00173B76"/>
    <w:rsid w:val="00173D22"/>
    <w:rsid w:val="00174563"/>
    <w:rsid w:val="00174B1A"/>
    <w:rsid w:val="001750C8"/>
    <w:rsid w:val="0017511E"/>
    <w:rsid w:val="00176030"/>
    <w:rsid w:val="001764FB"/>
    <w:rsid w:val="0017694F"/>
    <w:rsid w:val="00176A47"/>
    <w:rsid w:val="00176EC9"/>
    <w:rsid w:val="001772C4"/>
    <w:rsid w:val="00177976"/>
    <w:rsid w:val="00180FA2"/>
    <w:rsid w:val="00181306"/>
    <w:rsid w:val="001813F8"/>
    <w:rsid w:val="00181445"/>
    <w:rsid w:val="00181781"/>
    <w:rsid w:val="001819F0"/>
    <w:rsid w:val="001822C6"/>
    <w:rsid w:val="001842B5"/>
    <w:rsid w:val="00184C8B"/>
    <w:rsid w:val="0018552D"/>
    <w:rsid w:val="00185773"/>
    <w:rsid w:val="001859D9"/>
    <w:rsid w:val="0018626A"/>
    <w:rsid w:val="00186CB3"/>
    <w:rsid w:val="001872AD"/>
    <w:rsid w:val="001874C9"/>
    <w:rsid w:val="00187A39"/>
    <w:rsid w:val="0019048C"/>
    <w:rsid w:val="00190720"/>
    <w:rsid w:val="001914EC"/>
    <w:rsid w:val="00191AB0"/>
    <w:rsid w:val="001927DA"/>
    <w:rsid w:val="001931AB"/>
    <w:rsid w:val="0019380D"/>
    <w:rsid w:val="00193DB8"/>
    <w:rsid w:val="00193E24"/>
    <w:rsid w:val="00194223"/>
    <w:rsid w:val="00195393"/>
    <w:rsid w:val="001959EE"/>
    <w:rsid w:val="00195AB1"/>
    <w:rsid w:val="00195E00"/>
    <w:rsid w:val="00196F24"/>
    <w:rsid w:val="0019750B"/>
    <w:rsid w:val="001A05D7"/>
    <w:rsid w:val="001A05EB"/>
    <w:rsid w:val="001A132C"/>
    <w:rsid w:val="001A18F4"/>
    <w:rsid w:val="001A1B82"/>
    <w:rsid w:val="001A1C2A"/>
    <w:rsid w:val="001A2184"/>
    <w:rsid w:val="001A22F0"/>
    <w:rsid w:val="001A245E"/>
    <w:rsid w:val="001A2A37"/>
    <w:rsid w:val="001A358F"/>
    <w:rsid w:val="001A375D"/>
    <w:rsid w:val="001A3EAC"/>
    <w:rsid w:val="001A402A"/>
    <w:rsid w:val="001A5262"/>
    <w:rsid w:val="001A58BD"/>
    <w:rsid w:val="001A5D44"/>
    <w:rsid w:val="001A611F"/>
    <w:rsid w:val="001A6636"/>
    <w:rsid w:val="001A6965"/>
    <w:rsid w:val="001A737D"/>
    <w:rsid w:val="001A751B"/>
    <w:rsid w:val="001B0170"/>
    <w:rsid w:val="001B019A"/>
    <w:rsid w:val="001B0863"/>
    <w:rsid w:val="001B1318"/>
    <w:rsid w:val="001B1904"/>
    <w:rsid w:val="001B234A"/>
    <w:rsid w:val="001B23BF"/>
    <w:rsid w:val="001B23E8"/>
    <w:rsid w:val="001B23ED"/>
    <w:rsid w:val="001B244A"/>
    <w:rsid w:val="001B2A02"/>
    <w:rsid w:val="001B2D4E"/>
    <w:rsid w:val="001B2FFB"/>
    <w:rsid w:val="001B36DF"/>
    <w:rsid w:val="001B43F1"/>
    <w:rsid w:val="001B4420"/>
    <w:rsid w:val="001B50C6"/>
    <w:rsid w:val="001B5C70"/>
    <w:rsid w:val="001B671C"/>
    <w:rsid w:val="001B7C0C"/>
    <w:rsid w:val="001C029C"/>
    <w:rsid w:val="001C044B"/>
    <w:rsid w:val="001C071D"/>
    <w:rsid w:val="001C1EBF"/>
    <w:rsid w:val="001C2CA0"/>
    <w:rsid w:val="001C3054"/>
    <w:rsid w:val="001C30FC"/>
    <w:rsid w:val="001C3168"/>
    <w:rsid w:val="001C3A7B"/>
    <w:rsid w:val="001C3ADB"/>
    <w:rsid w:val="001C4E02"/>
    <w:rsid w:val="001C4EAD"/>
    <w:rsid w:val="001C4F11"/>
    <w:rsid w:val="001C4F57"/>
    <w:rsid w:val="001C54A4"/>
    <w:rsid w:val="001C56D4"/>
    <w:rsid w:val="001C6761"/>
    <w:rsid w:val="001C72D7"/>
    <w:rsid w:val="001C7853"/>
    <w:rsid w:val="001C7CBF"/>
    <w:rsid w:val="001D03C3"/>
    <w:rsid w:val="001D0805"/>
    <w:rsid w:val="001D0D8E"/>
    <w:rsid w:val="001D0E02"/>
    <w:rsid w:val="001D109F"/>
    <w:rsid w:val="001D1206"/>
    <w:rsid w:val="001D19C3"/>
    <w:rsid w:val="001D1B4E"/>
    <w:rsid w:val="001D1BAA"/>
    <w:rsid w:val="001D1DAF"/>
    <w:rsid w:val="001D21C1"/>
    <w:rsid w:val="001D3BCE"/>
    <w:rsid w:val="001D3CA2"/>
    <w:rsid w:val="001D40B3"/>
    <w:rsid w:val="001D53A8"/>
    <w:rsid w:val="001D5455"/>
    <w:rsid w:val="001D5A0A"/>
    <w:rsid w:val="001D5B64"/>
    <w:rsid w:val="001D6EDE"/>
    <w:rsid w:val="001D7DD4"/>
    <w:rsid w:val="001E008A"/>
    <w:rsid w:val="001E07DB"/>
    <w:rsid w:val="001E0872"/>
    <w:rsid w:val="001E08EF"/>
    <w:rsid w:val="001E1B03"/>
    <w:rsid w:val="001E1E61"/>
    <w:rsid w:val="001E2115"/>
    <w:rsid w:val="001E2617"/>
    <w:rsid w:val="001E27ED"/>
    <w:rsid w:val="001E2E31"/>
    <w:rsid w:val="001E4382"/>
    <w:rsid w:val="001E4C10"/>
    <w:rsid w:val="001E4E0A"/>
    <w:rsid w:val="001E4F7B"/>
    <w:rsid w:val="001E54FF"/>
    <w:rsid w:val="001E5EE3"/>
    <w:rsid w:val="001E71EB"/>
    <w:rsid w:val="001E761C"/>
    <w:rsid w:val="001E7C19"/>
    <w:rsid w:val="001E7C6E"/>
    <w:rsid w:val="001E7FCC"/>
    <w:rsid w:val="001F0A7D"/>
    <w:rsid w:val="001F17D1"/>
    <w:rsid w:val="001F223E"/>
    <w:rsid w:val="001F23DC"/>
    <w:rsid w:val="001F26F5"/>
    <w:rsid w:val="001F27A1"/>
    <w:rsid w:val="001F2987"/>
    <w:rsid w:val="001F2B9E"/>
    <w:rsid w:val="001F2D08"/>
    <w:rsid w:val="001F2E90"/>
    <w:rsid w:val="001F305E"/>
    <w:rsid w:val="001F3B01"/>
    <w:rsid w:val="001F3C85"/>
    <w:rsid w:val="001F41F6"/>
    <w:rsid w:val="001F5335"/>
    <w:rsid w:val="001F5E3E"/>
    <w:rsid w:val="001F6898"/>
    <w:rsid w:val="001F68B4"/>
    <w:rsid w:val="001F6B0C"/>
    <w:rsid w:val="001F748E"/>
    <w:rsid w:val="0020084E"/>
    <w:rsid w:val="00200F79"/>
    <w:rsid w:val="00201181"/>
    <w:rsid w:val="002013DC"/>
    <w:rsid w:val="00201446"/>
    <w:rsid w:val="00202CC3"/>
    <w:rsid w:val="002030C7"/>
    <w:rsid w:val="00203172"/>
    <w:rsid w:val="002031B1"/>
    <w:rsid w:val="00204662"/>
    <w:rsid w:val="00204BB0"/>
    <w:rsid w:val="00205295"/>
    <w:rsid w:val="00205D17"/>
    <w:rsid w:val="00205E04"/>
    <w:rsid w:val="00206048"/>
    <w:rsid w:val="002065AB"/>
    <w:rsid w:val="00207228"/>
    <w:rsid w:val="002107AD"/>
    <w:rsid w:val="0021092F"/>
    <w:rsid w:val="00210C81"/>
    <w:rsid w:val="0021132F"/>
    <w:rsid w:val="00211377"/>
    <w:rsid w:val="002113CC"/>
    <w:rsid w:val="002123CA"/>
    <w:rsid w:val="002127A7"/>
    <w:rsid w:val="00213388"/>
    <w:rsid w:val="00213AEC"/>
    <w:rsid w:val="00213E72"/>
    <w:rsid w:val="00214771"/>
    <w:rsid w:val="00214CA0"/>
    <w:rsid w:val="002152CA"/>
    <w:rsid w:val="002158A8"/>
    <w:rsid w:val="002160C3"/>
    <w:rsid w:val="0021633B"/>
    <w:rsid w:val="00216794"/>
    <w:rsid w:val="00216F53"/>
    <w:rsid w:val="0021717E"/>
    <w:rsid w:val="00217A0A"/>
    <w:rsid w:val="00217ADE"/>
    <w:rsid w:val="00220057"/>
    <w:rsid w:val="002204C8"/>
    <w:rsid w:val="002209DB"/>
    <w:rsid w:val="002216FE"/>
    <w:rsid w:val="002219F7"/>
    <w:rsid w:val="00222053"/>
    <w:rsid w:val="00222263"/>
    <w:rsid w:val="002223EE"/>
    <w:rsid w:val="00222B5F"/>
    <w:rsid w:val="002234D0"/>
    <w:rsid w:val="0022360C"/>
    <w:rsid w:val="00223737"/>
    <w:rsid w:val="0022405D"/>
    <w:rsid w:val="00224218"/>
    <w:rsid w:val="00224F4C"/>
    <w:rsid w:val="0022535B"/>
    <w:rsid w:val="0022569E"/>
    <w:rsid w:val="002258E7"/>
    <w:rsid w:val="00225C96"/>
    <w:rsid w:val="00225FCC"/>
    <w:rsid w:val="00226261"/>
    <w:rsid w:val="002262E2"/>
    <w:rsid w:val="0022722B"/>
    <w:rsid w:val="0023006F"/>
    <w:rsid w:val="00230136"/>
    <w:rsid w:val="002307AD"/>
    <w:rsid w:val="002308EB"/>
    <w:rsid w:val="002318B0"/>
    <w:rsid w:val="00231FC3"/>
    <w:rsid w:val="00232B7D"/>
    <w:rsid w:val="00232F31"/>
    <w:rsid w:val="002331DC"/>
    <w:rsid w:val="002334C2"/>
    <w:rsid w:val="00233F1C"/>
    <w:rsid w:val="002342B5"/>
    <w:rsid w:val="00234483"/>
    <w:rsid w:val="00234CBC"/>
    <w:rsid w:val="00235226"/>
    <w:rsid w:val="00235C18"/>
    <w:rsid w:val="002367C4"/>
    <w:rsid w:val="00236F9F"/>
    <w:rsid w:val="00237153"/>
    <w:rsid w:val="0023715C"/>
    <w:rsid w:val="00237B77"/>
    <w:rsid w:val="002407E2"/>
    <w:rsid w:val="002408ED"/>
    <w:rsid w:val="0024097F"/>
    <w:rsid w:val="00240A43"/>
    <w:rsid w:val="00241711"/>
    <w:rsid w:val="00241728"/>
    <w:rsid w:val="00242531"/>
    <w:rsid w:val="00242754"/>
    <w:rsid w:val="0024289D"/>
    <w:rsid w:val="0024304E"/>
    <w:rsid w:val="00245038"/>
    <w:rsid w:val="00245216"/>
    <w:rsid w:val="002454F7"/>
    <w:rsid w:val="0024565A"/>
    <w:rsid w:val="00245C70"/>
    <w:rsid w:val="00245E9E"/>
    <w:rsid w:val="0024614C"/>
    <w:rsid w:val="00246F9F"/>
    <w:rsid w:val="00247741"/>
    <w:rsid w:val="0025022B"/>
    <w:rsid w:val="00250257"/>
    <w:rsid w:val="00250C36"/>
    <w:rsid w:val="002514D0"/>
    <w:rsid w:val="002519D3"/>
    <w:rsid w:val="00251B2A"/>
    <w:rsid w:val="00252C69"/>
    <w:rsid w:val="002542B7"/>
    <w:rsid w:val="00254355"/>
    <w:rsid w:val="00254493"/>
    <w:rsid w:val="00255267"/>
    <w:rsid w:val="002555C4"/>
    <w:rsid w:val="00255A37"/>
    <w:rsid w:val="00255B3E"/>
    <w:rsid w:val="00255D00"/>
    <w:rsid w:val="002567E3"/>
    <w:rsid w:val="0025778F"/>
    <w:rsid w:val="00257D70"/>
    <w:rsid w:val="00257ED1"/>
    <w:rsid w:val="002602D3"/>
    <w:rsid w:val="002606A8"/>
    <w:rsid w:val="00260E22"/>
    <w:rsid w:val="00260FCB"/>
    <w:rsid w:val="002620A4"/>
    <w:rsid w:val="0026211B"/>
    <w:rsid w:val="00262699"/>
    <w:rsid w:val="00263156"/>
    <w:rsid w:val="002635B1"/>
    <w:rsid w:val="00263794"/>
    <w:rsid w:val="002639E0"/>
    <w:rsid w:val="00264194"/>
    <w:rsid w:val="002648C9"/>
    <w:rsid w:val="00264953"/>
    <w:rsid w:val="00264EA4"/>
    <w:rsid w:val="002654BC"/>
    <w:rsid w:val="002656BB"/>
    <w:rsid w:val="00265DB2"/>
    <w:rsid w:val="00266575"/>
    <w:rsid w:val="00266AE5"/>
    <w:rsid w:val="00266B4D"/>
    <w:rsid w:val="00267189"/>
    <w:rsid w:val="002677F2"/>
    <w:rsid w:val="00267C81"/>
    <w:rsid w:val="00267CFC"/>
    <w:rsid w:val="002701AF"/>
    <w:rsid w:val="00270276"/>
    <w:rsid w:val="002702DB"/>
    <w:rsid w:val="002706A5"/>
    <w:rsid w:val="00270E3B"/>
    <w:rsid w:val="00271C8A"/>
    <w:rsid w:val="00271E91"/>
    <w:rsid w:val="00272166"/>
    <w:rsid w:val="002727F7"/>
    <w:rsid w:val="00273429"/>
    <w:rsid w:val="00273A07"/>
    <w:rsid w:val="00273F36"/>
    <w:rsid w:val="00274527"/>
    <w:rsid w:val="002745B8"/>
    <w:rsid w:val="00274B20"/>
    <w:rsid w:val="002760B3"/>
    <w:rsid w:val="002766F5"/>
    <w:rsid w:val="002768C4"/>
    <w:rsid w:val="00276A70"/>
    <w:rsid w:val="00276D0E"/>
    <w:rsid w:val="0027713B"/>
    <w:rsid w:val="0027720B"/>
    <w:rsid w:val="00277342"/>
    <w:rsid w:val="00277749"/>
    <w:rsid w:val="0028025E"/>
    <w:rsid w:val="002810F3"/>
    <w:rsid w:val="00281418"/>
    <w:rsid w:val="002815F9"/>
    <w:rsid w:val="00281F56"/>
    <w:rsid w:val="00282F15"/>
    <w:rsid w:val="00282F5C"/>
    <w:rsid w:val="0028361B"/>
    <w:rsid w:val="00284235"/>
    <w:rsid w:val="00284502"/>
    <w:rsid w:val="00284658"/>
    <w:rsid w:val="00284978"/>
    <w:rsid w:val="00284C58"/>
    <w:rsid w:val="00284D84"/>
    <w:rsid w:val="0028502D"/>
    <w:rsid w:val="0028555C"/>
    <w:rsid w:val="00286544"/>
    <w:rsid w:val="00286A73"/>
    <w:rsid w:val="0028744B"/>
    <w:rsid w:val="00287E0B"/>
    <w:rsid w:val="00287F2C"/>
    <w:rsid w:val="00290646"/>
    <w:rsid w:val="0029072E"/>
    <w:rsid w:val="002907B8"/>
    <w:rsid w:val="0029102B"/>
    <w:rsid w:val="0029109F"/>
    <w:rsid w:val="00291508"/>
    <w:rsid w:val="0029167E"/>
    <w:rsid w:val="002918C7"/>
    <w:rsid w:val="0029202F"/>
    <w:rsid w:val="002921A4"/>
    <w:rsid w:val="00292722"/>
    <w:rsid w:val="002928DA"/>
    <w:rsid w:val="00292D26"/>
    <w:rsid w:val="00292E81"/>
    <w:rsid w:val="00293475"/>
    <w:rsid w:val="002934B4"/>
    <w:rsid w:val="00293812"/>
    <w:rsid w:val="00293E6F"/>
    <w:rsid w:val="00294161"/>
    <w:rsid w:val="00295329"/>
    <w:rsid w:val="00296428"/>
    <w:rsid w:val="002964F2"/>
    <w:rsid w:val="00296785"/>
    <w:rsid w:val="0029726F"/>
    <w:rsid w:val="00297482"/>
    <w:rsid w:val="002974AA"/>
    <w:rsid w:val="002A0429"/>
    <w:rsid w:val="002A04DC"/>
    <w:rsid w:val="002A0926"/>
    <w:rsid w:val="002A09EF"/>
    <w:rsid w:val="002A131F"/>
    <w:rsid w:val="002A1479"/>
    <w:rsid w:val="002A15BD"/>
    <w:rsid w:val="002A2350"/>
    <w:rsid w:val="002A2385"/>
    <w:rsid w:val="002A28D3"/>
    <w:rsid w:val="002A34F6"/>
    <w:rsid w:val="002A3DB9"/>
    <w:rsid w:val="002A44B4"/>
    <w:rsid w:val="002A4837"/>
    <w:rsid w:val="002A4F40"/>
    <w:rsid w:val="002A4FE6"/>
    <w:rsid w:val="002A561F"/>
    <w:rsid w:val="002A5F79"/>
    <w:rsid w:val="002A6923"/>
    <w:rsid w:val="002A6A88"/>
    <w:rsid w:val="002A6C55"/>
    <w:rsid w:val="002A7B69"/>
    <w:rsid w:val="002B08DB"/>
    <w:rsid w:val="002B0A7E"/>
    <w:rsid w:val="002B107C"/>
    <w:rsid w:val="002B223E"/>
    <w:rsid w:val="002B24F2"/>
    <w:rsid w:val="002B31B1"/>
    <w:rsid w:val="002B365E"/>
    <w:rsid w:val="002B3951"/>
    <w:rsid w:val="002B4245"/>
    <w:rsid w:val="002B455D"/>
    <w:rsid w:val="002B4B2B"/>
    <w:rsid w:val="002B4F87"/>
    <w:rsid w:val="002B6123"/>
    <w:rsid w:val="002B61E1"/>
    <w:rsid w:val="002B6479"/>
    <w:rsid w:val="002B6810"/>
    <w:rsid w:val="002B6C2E"/>
    <w:rsid w:val="002B6D49"/>
    <w:rsid w:val="002B6D6F"/>
    <w:rsid w:val="002B7504"/>
    <w:rsid w:val="002B774B"/>
    <w:rsid w:val="002B7A5F"/>
    <w:rsid w:val="002C0424"/>
    <w:rsid w:val="002C096F"/>
    <w:rsid w:val="002C09E9"/>
    <w:rsid w:val="002C15B8"/>
    <w:rsid w:val="002C1608"/>
    <w:rsid w:val="002C18EE"/>
    <w:rsid w:val="002C1948"/>
    <w:rsid w:val="002C1BAB"/>
    <w:rsid w:val="002C20D2"/>
    <w:rsid w:val="002C2536"/>
    <w:rsid w:val="002C29A9"/>
    <w:rsid w:val="002C2B76"/>
    <w:rsid w:val="002C32C5"/>
    <w:rsid w:val="002C3482"/>
    <w:rsid w:val="002C352B"/>
    <w:rsid w:val="002C364D"/>
    <w:rsid w:val="002C3F13"/>
    <w:rsid w:val="002C40AE"/>
    <w:rsid w:val="002C40B9"/>
    <w:rsid w:val="002C46C7"/>
    <w:rsid w:val="002C46EC"/>
    <w:rsid w:val="002C5368"/>
    <w:rsid w:val="002C59C7"/>
    <w:rsid w:val="002C5B0C"/>
    <w:rsid w:val="002C5F1E"/>
    <w:rsid w:val="002C62AA"/>
    <w:rsid w:val="002C6BE7"/>
    <w:rsid w:val="002C6C6B"/>
    <w:rsid w:val="002C6CDD"/>
    <w:rsid w:val="002C6DA9"/>
    <w:rsid w:val="002C7564"/>
    <w:rsid w:val="002D202D"/>
    <w:rsid w:val="002D26AF"/>
    <w:rsid w:val="002D2DF5"/>
    <w:rsid w:val="002D360F"/>
    <w:rsid w:val="002D4DA1"/>
    <w:rsid w:val="002D5614"/>
    <w:rsid w:val="002D5739"/>
    <w:rsid w:val="002D5A45"/>
    <w:rsid w:val="002D5E2A"/>
    <w:rsid w:val="002D6775"/>
    <w:rsid w:val="002D7484"/>
    <w:rsid w:val="002D7512"/>
    <w:rsid w:val="002D76B1"/>
    <w:rsid w:val="002D7AE0"/>
    <w:rsid w:val="002D7B47"/>
    <w:rsid w:val="002E0B64"/>
    <w:rsid w:val="002E0B9A"/>
    <w:rsid w:val="002E1814"/>
    <w:rsid w:val="002E1A21"/>
    <w:rsid w:val="002E2555"/>
    <w:rsid w:val="002E25ED"/>
    <w:rsid w:val="002E2C68"/>
    <w:rsid w:val="002E3009"/>
    <w:rsid w:val="002E3C68"/>
    <w:rsid w:val="002E49DB"/>
    <w:rsid w:val="002E4CBE"/>
    <w:rsid w:val="002E4F0B"/>
    <w:rsid w:val="002E53BE"/>
    <w:rsid w:val="002E66F9"/>
    <w:rsid w:val="002E6B83"/>
    <w:rsid w:val="002E7935"/>
    <w:rsid w:val="002F1A24"/>
    <w:rsid w:val="002F2044"/>
    <w:rsid w:val="002F3231"/>
    <w:rsid w:val="002F42EC"/>
    <w:rsid w:val="002F4B2D"/>
    <w:rsid w:val="002F4C0B"/>
    <w:rsid w:val="002F5739"/>
    <w:rsid w:val="002F5F31"/>
    <w:rsid w:val="002F626F"/>
    <w:rsid w:val="002F6286"/>
    <w:rsid w:val="00300406"/>
    <w:rsid w:val="00301397"/>
    <w:rsid w:val="00301F39"/>
    <w:rsid w:val="00302108"/>
    <w:rsid w:val="00302151"/>
    <w:rsid w:val="00302503"/>
    <w:rsid w:val="00302B3A"/>
    <w:rsid w:val="00303724"/>
    <w:rsid w:val="00303933"/>
    <w:rsid w:val="00305636"/>
    <w:rsid w:val="003061C6"/>
    <w:rsid w:val="0030626D"/>
    <w:rsid w:val="00306869"/>
    <w:rsid w:val="00306BB2"/>
    <w:rsid w:val="00306DF2"/>
    <w:rsid w:val="003071BC"/>
    <w:rsid w:val="00307292"/>
    <w:rsid w:val="003075FC"/>
    <w:rsid w:val="00307ACD"/>
    <w:rsid w:val="00311121"/>
    <w:rsid w:val="00311864"/>
    <w:rsid w:val="00311A7F"/>
    <w:rsid w:val="00312026"/>
    <w:rsid w:val="0031210F"/>
    <w:rsid w:val="00312D5D"/>
    <w:rsid w:val="00312E0B"/>
    <w:rsid w:val="00312FD9"/>
    <w:rsid w:val="0031307E"/>
    <w:rsid w:val="00313428"/>
    <w:rsid w:val="0031402C"/>
    <w:rsid w:val="003140D4"/>
    <w:rsid w:val="003141D8"/>
    <w:rsid w:val="003147A7"/>
    <w:rsid w:val="003149BD"/>
    <w:rsid w:val="003149BE"/>
    <w:rsid w:val="00315468"/>
    <w:rsid w:val="00315B14"/>
    <w:rsid w:val="00315E7E"/>
    <w:rsid w:val="00316076"/>
    <w:rsid w:val="003161C6"/>
    <w:rsid w:val="0031682D"/>
    <w:rsid w:val="003169F8"/>
    <w:rsid w:val="00316A5F"/>
    <w:rsid w:val="0031736A"/>
    <w:rsid w:val="003175CA"/>
    <w:rsid w:val="003177B2"/>
    <w:rsid w:val="00317840"/>
    <w:rsid w:val="00317A8E"/>
    <w:rsid w:val="00317F25"/>
    <w:rsid w:val="00317F75"/>
    <w:rsid w:val="00320088"/>
    <w:rsid w:val="00320288"/>
    <w:rsid w:val="003209CA"/>
    <w:rsid w:val="00321471"/>
    <w:rsid w:val="00321747"/>
    <w:rsid w:val="003225EE"/>
    <w:rsid w:val="00322923"/>
    <w:rsid w:val="003229F0"/>
    <w:rsid w:val="003232D9"/>
    <w:rsid w:val="0032363D"/>
    <w:rsid w:val="00323DEC"/>
    <w:rsid w:val="00323EAA"/>
    <w:rsid w:val="00324298"/>
    <w:rsid w:val="003242BD"/>
    <w:rsid w:val="00325380"/>
    <w:rsid w:val="00326BA8"/>
    <w:rsid w:val="00327113"/>
    <w:rsid w:val="00327EC7"/>
    <w:rsid w:val="003305B8"/>
    <w:rsid w:val="00330930"/>
    <w:rsid w:val="00330B8C"/>
    <w:rsid w:val="00330BCA"/>
    <w:rsid w:val="00330BE6"/>
    <w:rsid w:val="00331A7B"/>
    <w:rsid w:val="00332561"/>
    <w:rsid w:val="00332573"/>
    <w:rsid w:val="00332D62"/>
    <w:rsid w:val="00333036"/>
    <w:rsid w:val="00333A89"/>
    <w:rsid w:val="0033443D"/>
    <w:rsid w:val="0033455B"/>
    <w:rsid w:val="00334783"/>
    <w:rsid w:val="003359C9"/>
    <w:rsid w:val="00335C65"/>
    <w:rsid w:val="00335FAC"/>
    <w:rsid w:val="003362A9"/>
    <w:rsid w:val="003379B6"/>
    <w:rsid w:val="00337B21"/>
    <w:rsid w:val="00337B5C"/>
    <w:rsid w:val="00341675"/>
    <w:rsid w:val="00341CE8"/>
    <w:rsid w:val="003429AD"/>
    <w:rsid w:val="003429DA"/>
    <w:rsid w:val="00342ECB"/>
    <w:rsid w:val="00343797"/>
    <w:rsid w:val="00343AF9"/>
    <w:rsid w:val="00343DCE"/>
    <w:rsid w:val="00343F91"/>
    <w:rsid w:val="003443FC"/>
    <w:rsid w:val="00344447"/>
    <w:rsid w:val="0034467B"/>
    <w:rsid w:val="00345114"/>
    <w:rsid w:val="00345381"/>
    <w:rsid w:val="00345A97"/>
    <w:rsid w:val="00345C11"/>
    <w:rsid w:val="00345EAC"/>
    <w:rsid w:val="00347234"/>
    <w:rsid w:val="00350AEA"/>
    <w:rsid w:val="003510F5"/>
    <w:rsid w:val="003514A1"/>
    <w:rsid w:val="003519E9"/>
    <w:rsid w:val="003519EC"/>
    <w:rsid w:val="0035211A"/>
    <w:rsid w:val="00353700"/>
    <w:rsid w:val="00353C1C"/>
    <w:rsid w:val="003546C8"/>
    <w:rsid w:val="003551C8"/>
    <w:rsid w:val="0035541C"/>
    <w:rsid w:val="003555E8"/>
    <w:rsid w:val="00355FF9"/>
    <w:rsid w:val="00356279"/>
    <w:rsid w:val="003562C9"/>
    <w:rsid w:val="00356516"/>
    <w:rsid w:val="003566AE"/>
    <w:rsid w:val="00356DE0"/>
    <w:rsid w:val="00356E02"/>
    <w:rsid w:val="00356F02"/>
    <w:rsid w:val="0035755F"/>
    <w:rsid w:val="00357746"/>
    <w:rsid w:val="0035775A"/>
    <w:rsid w:val="00357B53"/>
    <w:rsid w:val="00360508"/>
    <w:rsid w:val="003607AE"/>
    <w:rsid w:val="00360ECC"/>
    <w:rsid w:val="0036149D"/>
    <w:rsid w:val="003617A3"/>
    <w:rsid w:val="00361EEE"/>
    <w:rsid w:val="00362DF0"/>
    <w:rsid w:val="00363A68"/>
    <w:rsid w:val="00363E20"/>
    <w:rsid w:val="00363E3C"/>
    <w:rsid w:val="00364271"/>
    <w:rsid w:val="00364D8E"/>
    <w:rsid w:val="00365487"/>
    <w:rsid w:val="0036663C"/>
    <w:rsid w:val="00366815"/>
    <w:rsid w:val="00366979"/>
    <w:rsid w:val="00367007"/>
    <w:rsid w:val="0036771F"/>
    <w:rsid w:val="003677FA"/>
    <w:rsid w:val="00367B0F"/>
    <w:rsid w:val="00370317"/>
    <w:rsid w:val="003706B3"/>
    <w:rsid w:val="003714C6"/>
    <w:rsid w:val="00371501"/>
    <w:rsid w:val="003715D2"/>
    <w:rsid w:val="003715F4"/>
    <w:rsid w:val="0037182B"/>
    <w:rsid w:val="00371F4E"/>
    <w:rsid w:val="00372298"/>
    <w:rsid w:val="0037245D"/>
    <w:rsid w:val="00372774"/>
    <w:rsid w:val="003728A2"/>
    <w:rsid w:val="0037290A"/>
    <w:rsid w:val="00372920"/>
    <w:rsid w:val="0037304D"/>
    <w:rsid w:val="00373063"/>
    <w:rsid w:val="00373121"/>
    <w:rsid w:val="003736AF"/>
    <w:rsid w:val="003736D9"/>
    <w:rsid w:val="00373DE3"/>
    <w:rsid w:val="00374638"/>
    <w:rsid w:val="00374BE9"/>
    <w:rsid w:val="00374BFB"/>
    <w:rsid w:val="003767C2"/>
    <w:rsid w:val="00377400"/>
    <w:rsid w:val="00380153"/>
    <w:rsid w:val="0038151E"/>
    <w:rsid w:val="003817B9"/>
    <w:rsid w:val="00381FD7"/>
    <w:rsid w:val="00382E59"/>
    <w:rsid w:val="00383228"/>
    <w:rsid w:val="00383328"/>
    <w:rsid w:val="00383418"/>
    <w:rsid w:val="00383870"/>
    <w:rsid w:val="00383E5E"/>
    <w:rsid w:val="00384643"/>
    <w:rsid w:val="0038514D"/>
    <w:rsid w:val="003851AD"/>
    <w:rsid w:val="003853B7"/>
    <w:rsid w:val="0038549B"/>
    <w:rsid w:val="00385578"/>
    <w:rsid w:val="003857A9"/>
    <w:rsid w:val="0038591E"/>
    <w:rsid w:val="00385C1D"/>
    <w:rsid w:val="00386A31"/>
    <w:rsid w:val="003875D9"/>
    <w:rsid w:val="0038772D"/>
    <w:rsid w:val="00387973"/>
    <w:rsid w:val="00387CE0"/>
    <w:rsid w:val="00387E12"/>
    <w:rsid w:val="00387E2F"/>
    <w:rsid w:val="00390964"/>
    <w:rsid w:val="00390A87"/>
    <w:rsid w:val="00390D72"/>
    <w:rsid w:val="003914CA"/>
    <w:rsid w:val="003919C2"/>
    <w:rsid w:val="003936EF"/>
    <w:rsid w:val="00393AD7"/>
    <w:rsid w:val="00393D73"/>
    <w:rsid w:val="00394291"/>
    <w:rsid w:val="00395373"/>
    <w:rsid w:val="00395E9C"/>
    <w:rsid w:val="00396410"/>
    <w:rsid w:val="00396893"/>
    <w:rsid w:val="003972A0"/>
    <w:rsid w:val="0039797A"/>
    <w:rsid w:val="003A0DAC"/>
    <w:rsid w:val="003A1662"/>
    <w:rsid w:val="003A23F3"/>
    <w:rsid w:val="003A259B"/>
    <w:rsid w:val="003A2AAF"/>
    <w:rsid w:val="003A2CDD"/>
    <w:rsid w:val="003A39DC"/>
    <w:rsid w:val="003A3E93"/>
    <w:rsid w:val="003A59DF"/>
    <w:rsid w:val="003A5AF7"/>
    <w:rsid w:val="003A65C9"/>
    <w:rsid w:val="003A7B2F"/>
    <w:rsid w:val="003A7BBF"/>
    <w:rsid w:val="003B0E95"/>
    <w:rsid w:val="003B0F0D"/>
    <w:rsid w:val="003B1BD9"/>
    <w:rsid w:val="003B1C45"/>
    <w:rsid w:val="003B2331"/>
    <w:rsid w:val="003B24FA"/>
    <w:rsid w:val="003B25DA"/>
    <w:rsid w:val="003B2FD7"/>
    <w:rsid w:val="003B361A"/>
    <w:rsid w:val="003B3C6B"/>
    <w:rsid w:val="003B3C9C"/>
    <w:rsid w:val="003B437C"/>
    <w:rsid w:val="003B49A7"/>
    <w:rsid w:val="003B4A67"/>
    <w:rsid w:val="003B59E3"/>
    <w:rsid w:val="003B5B57"/>
    <w:rsid w:val="003B5C69"/>
    <w:rsid w:val="003B6016"/>
    <w:rsid w:val="003B63AE"/>
    <w:rsid w:val="003B6B0C"/>
    <w:rsid w:val="003B6F21"/>
    <w:rsid w:val="003B706E"/>
    <w:rsid w:val="003B7207"/>
    <w:rsid w:val="003B79CE"/>
    <w:rsid w:val="003B7C1A"/>
    <w:rsid w:val="003B7C83"/>
    <w:rsid w:val="003B7E0B"/>
    <w:rsid w:val="003B7F7A"/>
    <w:rsid w:val="003B7FBD"/>
    <w:rsid w:val="003C1789"/>
    <w:rsid w:val="003C1B4F"/>
    <w:rsid w:val="003C1EFC"/>
    <w:rsid w:val="003C2680"/>
    <w:rsid w:val="003C28B8"/>
    <w:rsid w:val="003C2B24"/>
    <w:rsid w:val="003C37BD"/>
    <w:rsid w:val="003C3806"/>
    <w:rsid w:val="003C3AED"/>
    <w:rsid w:val="003C3EE3"/>
    <w:rsid w:val="003C40A1"/>
    <w:rsid w:val="003C4EB4"/>
    <w:rsid w:val="003C548F"/>
    <w:rsid w:val="003C55C6"/>
    <w:rsid w:val="003C6917"/>
    <w:rsid w:val="003C6EC4"/>
    <w:rsid w:val="003C6FA6"/>
    <w:rsid w:val="003C7F12"/>
    <w:rsid w:val="003D00FD"/>
    <w:rsid w:val="003D103B"/>
    <w:rsid w:val="003D12C4"/>
    <w:rsid w:val="003D169E"/>
    <w:rsid w:val="003D1A94"/>
    <w:rsid w:val="003D268A"/>
    <w:rsid w:val="003D26F6"/>
    <w:rsid w:val="003D27A3"/>
    <w:rsid w:val="003D3A92"/>
    <w:rsid w:val="003D57DF"/>
    <w:rsid w:val="003D599F"/>
    <w:rsid w:val="003D685C"/>
    <w:rsid w:val="003D6C27"/>
    <w:rsid w:val="003E0478"/>
    <w:rsid w:val="003E095B"/>
    <w:rsid w:val="003E0C19"/>
    <w:rsid w:val="003E0E62"/>
    <w:rsid w:val="003E189C"/>
    <w:rsid w:val="003E224F"/>
    <w:rsid w:val="003E28D8"/>
    <w:rsid w:val="003E350A"/>
    <w:rsid w:val="003E373B"/>
    <w:rsid w:val="003E377D"/>
    <w:rsid w:val="003E3B95"/>
    <w:rsid w:val="003E3F80"/>
    <w:rsid w:val="003E3FD9"/>
    <w:rsid w:val="003E4181"/>
    <w:rsid w:val="003E4404"/>
    <w:rsid w:val="003E45BE"/>
    <w:rsid w:val="003E47D8"/>
    <w:rsid w:val="003E4822"/>
    <w:rsid w:val="003E485F"/>
    <w:rsid w:val="003E487F"/>
    <w:rsid w:val="003E4D26"/>
    <w:rsid w:val="003E4FA5"/>
    <w:rsid w:val="003E51E2"/>
    <w:rsid w:val="003E55C5"/>
    <w:rsid w:val="003E5BD1"/>
    <w:rsid w:val="003E60F9"/>
    <w:rsid w:val="003E6407"/>
    <w:rsid w:val="003E7719"/>
    <w:rsid w:val="003F05AC"/>
    <w:rsid w:val="003F1521"/>
    <w:rsid w:val="003F1F23"/>
    <w:rsid w:val="003F1FCA"/>
    <w:rsid w:val="003F221A"/>
    <w:rsid w:val="003F2776"/>
    <w:rsid w:val="003F2836"/>
    <w:rsid w:val="003F2B07"/>
    <w:rsid w:val="003F2BB4"/>
    <w:rsid w:val="003F2E3A"/>
    <w:rsid w:val="003F3597"/>
    <w:rsid w:val="003F3661"/>
    <w:rsid w:val="003F47D6"/>
    <w:rsid w:val="003F4E00"/>
    <w:rsid w:val="003F4F3B"/>
    <w:rsid w:val="003F525C"/>
    <w:rsid w:val="003F5BA7"/>
    <w:rsid w:val="003F5BC7"/>
    <w:rsid w:val="003F6078"/>
    <w:rsid w:val="003F6783"/>
    <w:rsid w:val="003F6AD7"/>
    <w:rsid w:val="003F7197"/>
    <w:rsid w:val="003F73A5"/>
    <w:rsid w:val="003F759F"/>
    <w:rsid w:val="003F79BE"/>
    <w:rsid w:val="003F7F9E"/>
    <w:rsid w:val="0040092A"/>
    <w:rsid w:val="0040139E"/>
    <w:rsid w:val="00401B40"/>
    <w:rsid w:val="00401CED"/>
    <w:rsid w:val="00403735"/>
    <w:rsid w:val="0040421A"/>
    <w:rsid w:val="00404FFF"/>
    <w:rsid w:val="00405007"/>
    <w:rsid w:val="004057C8"/>
    <w:rsid w:val="00405B90"/>
    <w:rsid w:val="00407759"/>
    <w:rsid w:val="00407ECE"/>
    <w:rsid w:val="00407F6D"/>
    <w:rsid w:val="00410864"/>
    <w:rsid w:val="00410C4F"/>
    <w:rsid w:val="00411200"/>
    <w:rsid w:val="00411479"/>
    <w:rsid w:val="00411DF3"/>
    <w:rsid w:val="00411E98"/>
    <w:rsid w:val="00412725"/>
    <w:rsid w:val="00412E68"/>
    <w:rsid w:val="0041342D"/>
    <w:rsid w:val="0041351E"/>
    <w:rsid w:val="004137D3"/>
    <w:rsid w:val="004138CE"/>
    <w:rsid w:val="00414D51"/>
    <w:rsid w:val="00414E52"/>
    <w:rsid w:val="00415254"/>
    <w:rsid w:val="00415CC9"/>
    <w:rsid w:val="00415D4F"/>
    <w:rsid w:val="00415F35"/>
    <w:rsid w:val="00416645"/>
    <w:rsid w:val="004201E8"/>
    <w:rsid w:val="0042021F"/>
    <w:rsid w:val="00420555"/>
    <w:rsid w:val="004206E4"/>
    <w:rsid w:val="0042079E"/>
    <w:rsid w:val="004208F0"/>
    <w:rsid w:val="00420EFD"/>
    <w:rsid w:val="0042113F"/>
    <w:rsid w:val="00421AE1"/>
    <w:rsid w:val="00421CE6"/>
    <w:rsid w:val="00422889"/>
    <w:rsid w:val="00422B06"/>
    <w:rsid w:val="004234B8"/>
    <w:rsid w:val="004234C7"/>
    <w:rsid w:val="00424B7B"/>
    <w:rsid w:val="00424FB8"/>
    <w:rsid w:val="00425471"/>
    <w:rsid w:val="00425772"/>
    <w:rsid w:val="00425781"/>
    <w:rsid w:val="00425E9C"/>
    <w:rsid w:val="004261DE"/>
    <w:rsid w:val="00427495"/>
    <w:rsid w:val="004278E4"/>
    <w:rsid w:val="00427D48"/>
    <w:rsid w:val="00427DE8"/>
    <w:rsid w:val="00430C06"/>
    <w:rsid w:val="00430F93"/>
    <w:rsid w:val="00431BDB"/>
    <w:rsid w:val="00431DF5"/>
    <w:rsid w:val="00433B1D"/>
    <w:rsid w:val="00433F83"/>
    <w:rsid w:val="00433FDE"/>
    <w:rsid w:val="00434A33"/>
    <w:rsid w:val="00434BAD"/>
    <w:rsid w:val="004350AD"/>
    <w:rsid w:val="004355D2"/>
    <w:rsid w:val="004366D9"/>
    <w:rsid w:val="00436B5C"/>
    <w:rsid w:val="00436DA5"/>
    <w:rsid w:val="00436EBC"/>
    <w:rsid w:val="004371A0"/>
    <w:rsid w:val="0043755B"/>
    <w:rsid w:val="004400DC"/>
    <w:rsid w:val="004401E0"/>
    <w:rsid w:val="004408DC"/>
    <w:rsid w:val="00441309"/>
    <w:rsid w:val="004417C5"/>
    <w:rsid w:val="00442174"/>
    <w:rsid w:val="00442BD4"/>
    <w:rsid w:val="00442FA1"/>
    <w:rsid w:val="004437B8"/>
    <w:rsid w:val="00443D15"/>
    <w:rsid w:val="00443F3C"/>
    <w:rsid w:val="0044428E"/>
    <w:rsid w:val="00444396"/>
    <w:rsid w:val="0044475E"/>
    <w:rsid w:val="00445697"/>
    <w:rsid w:val="00445924"/>
    <w:rsid w:val="00445C2A"/>
    <w:rsid w:val="004473BC"/>
    <w:rsid w:val="004477BD"/>
    <w:rsid w:val="004512F3"/>
    <w:rsid w:val="00451473"/>
    <w:rsid w:val="004517B8"/>
    <w:rsid w:val="004518C0"/>
    <w:rsid w:val="004519F1"/>
    <w:rsid w:val="004520CB"/>
    <w:rsid w:val="004521CB"/>
    <w:rsid w:val="0045276E"/>
    <w:rsid w:val="00452A04"/>
    <w:rsid w:val="00452A35"/>
    <w:rsid w:val="00452B6B"/>
    <w:rsid w:val="00452F67"/>
    <w:rsid w:val="00453056"/>
    <w:rsid w:val="00453215"/>
    <w:rsid w:val="004533D4"/>
    <w:rsid w:val="00453746"/>
    <w:rsid w:val="00453FBF"/>
    <w:rsid w:val="004541FB"/>
    <w:rsid w:val="004544F3"/>
    <w:rsid w:val="004553B7"/>
    <w:rsid w:val="004553D7"/>
    <w:rsid w:val="004559F5"/>
    <w:rsid w:val="0045600F"/>
    <w:rsid w:val="0045601D"/>
    <w:rsid w:val="004561A8"/>
    <w:rsid w:val="00457373"/>
    <w:rsid w:val="00457447"/>
    <w:rsid w:val="00457551"/>
    <w:rsid w:val="0045791F"/>
    <w:rsid w:val="004609EF"/>
    <w:rsid w:val="00460AD7"/>
    <w:rsid w:val="00460B89"/>
    <w:rsid w:val="00461594"/>
    <w:rsid w:val="004616F5"/>
    <w:rsid w:val="00461BBD"/>
    <w:rsid w:val="00461D02"/>
    <w:rsid w:val="00461E9B"/>
    <w:rsid w:val="00461F3B"/>
    <w:rsid w:val="004625C8"/>
    <w:rsid w:val="00462932"/>
    <w:rsid w:val="00462EC4"/>
    <w:rsid w:val="004633A9"/>
    <w:rsid w:val="0046347A"/>
    <w:rsid w:val="0046360E"/>
    <w:rsid w:val="0046398C"/>
    <w:rsid w:val="00463B7F"/>
    <w:rsid w:val="00463D50"/>
    <w:rsid w:val="004649C5"/>
    <w:rsid w:val="00464A09"/>
    <w:rsid w:val="00464A81"/>
    <w:rsid w:val="00464DE9"/>
    <w:rsid w:val="004650BD"/>
    <w:rsid w:val="0046541F"/>
    <w:rsid w:val="00465AEA"/>
    <w:rsid w:val="00465FEA"/>
    <w:rsid w:val="004660A2"/>
    <w:rsid w:val="00466138"/>
    <w:rsid w:val="00467C3E"/>
    <w:rsid w:val="0047145B"/>
    <w:rsid w:val="00471545"/>
    <w:rsid w:val="00471E9F"/>
    <w:rsid w:val="004721DB"/>
    <w:rsid w:val="0047294C"/>
    <w:rsid w:val="00472AC7"/>
    <w:rsid w:val="00472F0B"/>
    <w:rsid w:val="00473848"/>
    <w:rsid w:val="00473DD2"/>
    <w:rsid w:val="00473F0E"/>
    <w:rsid w:val="00474C61"/>
    <w:rsid w:val="00475A74"/>
    <w:rsid w:val="00475EE5"/>
    <w:rsid w:val="00476496"/>
    <w:rsid w:val="004773AC"/>
    <w:rsid w:val="00477CE6"/>
    <w:rsid w:val="004801C2"/>
    <w:rsid w:val="0048168F"/>
    <w:rsid w:val="004829AC"/>
    <w:rsid w:val="00482B8D"/>
    <w:rsid w:val="00482E70"/>
    <w:rsid w:val="00482F8D"/>
    <w:rsid w:val="00483C34"/>
    <w:rsid w:val="00483F54"/>
    <w:rsid w:val="0048417A"/>
    <w:rsid w:val="00484B86"/>
    <w:rsid w:val="00484D64"/>
    <w:rsid w:val="00486AE1"/>
    <w:rsid w:val="00486BFD"/>
    <w:rsid w:val="00486E7E"/>
    <w:rsid w:val="00487C31"/>
    <w:rsid w:val="00487C97"/>
    <w:rsid w:val="004903A2"/>
    <w:rsid w:val="00490786"/>
    <w:rsid w:val="00491334"/>
    <w:rsid w:val="00491500"/>
    <w:rsid w:val="00491AC5"/>
    <w:rsid w:val="00491DBB"/>
    <w:rsid w:val="00492185"/>
    <w:rsid w:val="0049231A"/>
    <w:rsid w:val="00492E7F"/>
    <w:rsid w:val="00493396"/>
    <w:rsid w:val="00493581"/>
    <w:rsid w:val="00494273"/>
    <w:rsid w:val="004945FF"/>
    <w:rsid w:val="00494711"/>
    <w:rsid w:val="00494C52"/>
    <w:rsid w:val="00494CA8"/>
    <w:rsid w:val="00495536"/>
    <w:rsid w:val="0049567E"/>
    <w:rsid w:val="00495C1C"/>
    <w:rsid w:val="00495CD1"/>
    <w:rsid w:val="00496C4E"/>
    <w:rsid w:val="00497980"/>
    <w:rsid w:val="004A02AB"/>
    <w:rsid w:val="004A0A64"/>
    <w:rsid w:val="004A1375"/>
    <w:rsid w:val="004A1A32"/>
    <w:rsid w:val="004A2818"/>
    <w:rsid w:val="004A2D82"/>
    <w:rsid w:val="004A2E65"/>
    <w:rsid w:val="004A31FF"/>
    <w:rsid w:val="004A370D"/>
    <w:rsid w:val="004A3B16"/>
    <w:rsid w:val="004A3B4A"/>
    <w:rsid w:val="004A4142"/>
    <w:rsid w:val="004A4496"/>
    <w:rsid w:val="004A457E"/>
    <w:rsid w:val="004A4BCC"/>
    <w:rsid w:val="004A51B2"/>
    <w:rsid w:val="004A523A"/>
    <w:rsid w:val="004A592F"/>
    <w:rsid w:val="004A5C25"/>
    <w:rsid w:val="004A5ED3"/>
    <w:rsid w:val="004A6084"/>
    <w:rsid w:val="004A627C"/>
    <w:rsid w:val="004A655C"/>
    <w:rsid w:val="004A6DF2"/>
    <w:rsid w:val="004A7C72"/>
    <w:rsid w:val="004B01F3"/>
    <w:rsid w:val="004B07C6"/>
    <w:rsid w:val="004B08EC"/>
    <w:rsid w:val="004B17C2"/>
    <w:rsid w:val="004B1A5D"/>
    <w:rsid w:val="004B2736"/>
    <w:rsid w:val="004B2F9C"/>
    <w:rsid w:val="004B359C"/>
    <w:rsid w:val="004B3A3D"/>
    <w:rsid w:val="004B3B1C"/>
    <w:rsid w:val="004B40F4"/>
    <w:rsid w:val="004B427E"/>
    <w:rsid w:val="004B4BCE"/>
    <w:rsid w:val="004B5AD2"/>
    <w:rsid w:val="004B5E83"/>
    <w:rsid w:val="004B5FCA"/>
    <w:rsid w:val="004B6ACC"/>
    <w:rsid w:val="004B6CCF"/>
    <w:rsid w:val="004B7480"/>
    <w:rsid w:val="004B7713"/>
    <w:rsid w:val="004B7757"/>
    <w:rsid w:val="004B786B"/>
    <w:rsid w:val="004B7DBE"/>
    <w:rsid w:val="004B7F11"/>
    <w:rsid w:val="004C0D39"/>
    <w:rsid w:val="004C1E5D"/>
    <w:rsid w:val="004C22E8"/>
    <w:rsid w:val="004C2C0E"/>
    <w:rsid w:val="004C2F38"/>
    <w:rsid w:val="004C2F3F"/>
    <w:rsid w:val="004C30AC"/>
    <w:rsid w:val="004C3651"/>
    <w:rsid w:val="004C55FD"/>
    <w:rsid w:val="004C63D4"/>
    <w:rsid w:val="004C6653"/>
    <w:rsid w:val="004C6B71"/>
    <w:rsid w:val="004C6C26"/>
    <w:rsid w:val="004C711D"/>
    <w:rsid w:val="004C7304"/>
    <w:rsid w:val="004C77E5"/>
    <w:rsid w:val="004C7932"/>
    <w:rsid w:val="004C7D7C"/>
    <w:rsid w:val="004C7EB6"/>
    <w:rsid w:val="004D0A06"/>
    <w:rsid w:val="004D12C1"/>
    <w:rsid w:val="004D1F6F"/>
    <w:rsid w:val="004D25B5"/>
    <w:rsid w:val="004D274B"/>
    <w:rsid w:val="004D2971"/>
    <w:rsid w:val="004D2C56"/>
    <w:rsid w:val="004D2C57"/>
    <w:rsid w:val="004D2D68"/>
    <w:rsid w:val="004D2F0B"/>
    <w:rsid w:val="004D37DC"/>
    <w:rsid w:val="004D47BC"/>
    <w:rsid w:val="004D553B"/>
    <w:rsid w:val="004D58D4"/>
    <w:rsid w:val="004D633B"/>
    <w:rsid w:val="004D69CB"/>
    <w:rsid w:val="004D7C2B"/>
    <w:rsid w:val="004E025B"/>
    <w:rsid w:val="004E04A8"/>
    <w:rsid w:val="004E09CA"/>
    <w:rsid w:val="004E1109"/>
    <w:rsid w:val="004E159B"/>
    <w:rsid w:val="004E15F9"/>
    <w:rsid w:val="004E1672"/>
    <w:rsid w:val="004E25D0"/>
    <w:rsid w:val="004E2BEF"/>
    <w:rsid w:val="004E2EFD"/>
    <w:rsid w:val="004E3C75"/>
    <w:rsid w:val="004E40BA"/>
    <w:rsid w:val="004E40FB"/>
    <w:rsid w:val="004E422A"/>
    <w:rsid w:val="004E4C35"/>
    <w:rsid w:val="004E53AF"/>
    <w:rsid w:val="004E564D"/>
    <w:rsid w:val="004E6598"/>
    <w:rsid w:val="004E68E5"/>
    <w:rsid w:val="004E6DB7"/>
    <w:rsid w:val="004E72C9"/>
    <w:rsid w:val="004E760D"/>
    <w:rsid w:val="004E76AA"/>
    <w:rsid w:val="004E770A"/>
    <w:rsid w:val="004E79A0"/>
    <w:rsid w:val="004E79CE"/>
    <w:rsid w:val="004E7AC2"/>
    <w:rsid w:val="004F0433"/>
    <w:rsid w:val="004F0B7C"/>
    <w:rsid w:val="004F10F4"/>
    <w:rsid w:val="004F141F"/>
    <w:rsid w:val="004F1D4C"/>
    <w:rsid w:val="004F1E19"/>
    <w:rsid w:val="004F2AE8"/>
    <w:rsid w:val="004F3441"/>
    <w:rsid w:val="004F36F9"/>
    <w:rsid w:val="004F3753"/>
    <w:rsid w:val="004F37E2"/>
    <w:rsid w:val="004F3E66"/>
    <w:rsid w:val="004F3EC1"/>
    <w:rsid w:val="004F4009"/>
    <w:rsid w:val="004F43FC"/>
    <w:rsid w:val="004F44DA"/>
    <w:rsid w:val="004F481F"/>
    <w:rsid w:val="004F4B9F"/>
    <w:rsid w:val="004F5ACE"/>
    <w:rsid w:val="004F6F43"/>
    <w:rsid w:val="004F7D72"/>
    <w:rsid w:val="004F7DF3"/>
    <w:rsid w:val="0050012D"/>
    <w:rsid w:val="0050027C"/>
    <w:rsid w:val="00500464"/>
    <w:rsid w:val="00500E75"/>
    <w:rsid w:val="005018A4"/>
    <w:rsid w:val="005024FD"/>
    <w:rsid w:val="00502CBF"/>
    <w:rsid w:val="00503F4C"/>
    <w:rsid w:val="0050418F"/>
    <w:rsid w:val="0050467C"/>
    <w:rsid w:val="00504ADE"/>
    <w:rsid w:val="0050604A"/>
    <w:rsid w:val="0050709E"/>
    <w:rsid w:val="0050772E"/>
    <w:rsid w:val="005079E9"/>
    <w:rsid w:val="00507EE3"/>
    <w:rsid w:val="005107AD"/>
    <w:rsid w:val="00510908"/>
    <w:rsid w:val="00510DF4"/>
    <w:rsid w:val="005110E0"/>
    <w:rsid w:val="00511191"/>
    <w:rsid w:val="0051148A"/>
    <w:rsid w:val="005114E3"/>
    <w:rsid w:val="0051159E"/>
    <w:rsid w:val="00511958"/>
    <w:rsid w:val="00511FD1"/>
    <w:rsid w:val="00512053"/>
    <w:rsid w:val="005132C1"/>
    <w:rsid w:val="005134D1"/>
    <w:rsid w:val="00513C86"/>
    <w:rsid w:val="005141E9"/>
    <w:rsid w:val="0051463C"/>
    <w:rsid w:val="00514750"/>
    <w:rsid w:val="00514FB8"/>
    <w:rsid w:val="0051512F"/>
    <w:rsid w:val="0051551D"/>
    <w:rsid w:val="0051569E"/>
    <w:rsid w:val="005159CD"/>
    <w:rsid w:val="00515A1F"/>
    <w:rsid w:val="00515DEF"/>
    <w:rsid w:val="0051605D"/>
    <w:rsid w:val="0051622B"/>
    <w:rsid w:val="005174B1"/>
    <w:rsid w:val="005175DF"/>
    <w:rsid w:val="00517752"/>
    <w:rsid w:val="005179E8"/>
    <w:rsid w:val="00520582"/>
    <w:rsid w:val="005208E5"/>
    <w:rsid w:val="00520E36"/>
    <w:rsid w:val="00520E85"/>
    <w:rsid w:val="00522F92"/>
    <w:rsid w:val="00523609"/>
    <w:rsid w:val="005239CB"/>
    <w:rsid w:val="005245C7"/>
    <w:rsid w:val="00524ADD"/>
    <w:rsid w:val="00524CAC"/>
    <w:rsid w:val="00524ED0"/>
    <w:rsid w:val="0052504B"/>
    <w:rsid w:val="00525058"/>
    <w:rsid w:val="0052533A"/>
    <w:rsid w:val="00525386"/>
    <w:rsid w:val="00525450"/>
    <w:rsid w:val="00526560"/>
    <w:rsid w:val="00526C19"/>
    <w:rsid w:val="00526D34"/>
    <w:rsid w:val="005274CA"/>
    <w:rsid w:val="00527640"/>
    <w:rsid w:val="00527805"/>
    <w:rsid w:val="005279EE"/>
    <w:rsid w:val="00527B59"/>
    <w:rsid w:val="00530CBA"/>
    <w:rsid w:val="00530DE7"/>
    <w:rsid w:val="00531435"/>
    <w:rsid w:val="0053152B"/>
    <w:rsid w:val="00532CEC"/>
    <w:rsid w:val="00532E72"/>
    <w:rsid w:val="0053366B"/>
    <w:rsid w:val="00533B40"/>
    <w:rsid w:val="00534331"/>
    <w:rsid w:val="00534846"/>
    <w:rsid w:val="00534C81"/>
    <w:rsid w:val="00535239"/>
    <w:rsid w:val="00535EC2"/>
    <w:rsid w:val="00536442"/>
    <w:rsid w:val="00536C43"/>
    <w:rsid w:val="00537563"/>
    <w:rsid w:val="00537F74"/>
    <w:rsid w:val="00541264"/>
    <w:rsid w:val="005415AA"/>
    <w:rsid w:val="00541C21"/>
    <w:rsid w:val="00541F63"/>
    <w:rsid w:val="0054211D"/>
    <w:rsid w:val="0054358D"/>
    <w:rsid w:val="00543CC9"/>
    <w:rsid w:val="00543CF5"/>
    <w:rsid w:val="00543D12"/>
    <w:rsid w:val="0054419E"/>
    <w:rsid w:val="00545D8A"/>
    <w:rsid w:val="00545FFE"/>
    <w:rsid w:val="005461A9"/>
    <w:rsid w:val="005465EA"/>
    <w:rsid w:val="005467CB"/>
    <w:rsid w:val="00546A35"/>
    <w:rsid w:val="00547796"/>
    <w:rsid w:val="00547A7D"/>
    <w:rsid w:val="00547FC4"/>
    <w:rsid w:val="00550E72"/>
    <w:rsid w:val="00551148"/>
    <w:rsid w:val="005514F1"/>
    <w:rsid w:val="005515BE"/>
    <w:rsid w:val="00551D59"/>
    <w:rsid w:val="00553EAD"/>
    <w:rsid w:val="00554412"/>
    <w:rsid w:val="00555740"/>
    <w:rsid w:val="00555747"/>
    <w:rsid w:val="0055659D"/>
    <w:rsid w:val="0055672B"/>
    <w:rsid w:val="00556FAE"/>
    <w:rsid w:val="005571A8"/>
    <w:rsid w:val="00557D47"/>
    <w:rsid w:val="0056059D"/>
    <w:rsid w:val="0056171F"/>
    <w:rsid w:val="00561B3D"/>
    <w:rsid w:val="005620D9"/>
    <w:rsid w:val="00562452"/>
    <w:rsid w:val="0056259E"/>
    <w:rsid w:val="005625A8"/>
    <w:rsid w:val="005626B9"/>
    <w:rsid w:val="005626D8"/>
    <w:rsid w:val="00562882"/>
    <w:rsid w:val="00562EC9"/>
    <w:rsid w:val="00563074"/>
    <w:rsid w:val="005635C6"/>
    <w:rsid w:val="00563646"/>
    <w:rsid w:val="005637D5"/>
    <w:rsid w:val="0056462C"/>
    <w:rsid w:val="00565127"/>
    <w:rsid w:val="005651C0"/>
    <w:rsid w:val="0056532B"/>
    <w:rsid w:val="005657F6"/>
    <w:rsid w:val="00566698"/>
    <w:rsid w:val="00566E16"/>
    <w:rsid w:val="00567378"/>
    <w:rsid w:val="00567AAE"/>
    <w:rsid w:val="00570361"/>
    <w:rsid w:val="005708DD"/>
    <w:rsid w:val="0057124A"/>
    <w:rsid w:val="005713AF"/>
    <w:rsid w:val="005717F2"/>
    <w:rsid w:val="00571896"/>
    <w:rsid w:val="00571C40"/>
    <w:rsid w:val="00571EA8"/>
    <w:rsid w:val="00572604"/>
    <w:rsid w:val="00572E3C"/>
    <w:rsid w:val="005731C4"/>
    <w:rsid w:val="00573768"/>
    <w:rsid w:val="00573CD4"/>
    <w:rsid w:val="00574190"/>
    <w:rsid w:val="005743B4"/>
    <w:rsid w:val="005747C3"/>
    <w:rsid w:val="00574B26"/>
    <w:rsid w:val="00574C31"/>
    <w:rsid w:val="0057503E"/>
    <w:rsid w:val="005753C6"/>
    <w:rsid w:val="005755BA"/>
    <w:rsid w:val="00575A3D"/>
    <w:rsid w:val="00575C4B"/>
    <w:rsid w:val="00575CDF"/>
    <w:rsid w:val="00576617"/>
    <w:rsid w:val="0057676F"/>
    <w:rsid w:val="00577D2D"/>
    <w:rsid w:val="005800A0"/>
    <w:rsid w:val="00580333"/>
    <w:rsid w:val="0058096B"/>
    <w:rsid w:val="0058110A"/>
    <w:rsid w:val="0058118E"/>
    <w:rsid w:val="00581C85"/>
    <w:rsid w:val="00581E39"/>
    <w:rsid w:val="00582093"/>
    <w:rsid w:val="00582F26"/>
    <w:rsid w:val="005830C3"/>
    <w:rsid w:val="00583638"/>
    <w:rsid w:val="00583757"/>
    <w:rsid w:val="00583940"/>
    <w:rsid w:val="00583F17"/>
    <w:rsid w:val="00584008"/>
    <w:rsid w:val="005845A1"/>
    <w:rsid w:val="00584815"/>
    <w:rsid w:val="00584A48"/>
    <w:rsid w:val="005855B7"/>
    <w:rsid w:val="00585FBD"/>
    <w:rsid w:val="0058620C"/>
    <w:rsid w:val="00586442"/>
    <w:rsid w:val="00586C33"/>
    <w:rsid w:val="00586FBC"/>
    <w:rsid w:val="00587011"/>
    <w:rsid w:val="00587443"/>
    <w:rsid w:val="0058764F"/>
    <w:rsid w:val="005877CA"/>
    <w:rsid w:val="00587A18"/>
    <w:rsid w:val="00587CDF"/>
    <w:rsid w:val="00587D11"/>
    <w:rsid w:val="00587E70"/>
    <w:rsid w:val="00590C6B"/>
    <w:rsid w:val="00590DF5"/>
    <w:rsid w:val="0059132F"/>
    <w:rsid w:val="00591A4B"/>
    <w:rsid w:val="00591AE2"/>
    <w:rsid w:val="00592726"/>
    <w:rsid w:val="0059289F"/>
    <w:rsid w:val="0059317F"/>
    <w:rsid w:val="005943BB"/>
    <w:rsid w:val="005945BE"/>
    <w:rsid w:val="00594AF3"/>
    <w:rsid w:val="005952E9"/>
    <w:rsid w:val="005954FA"/>
    <w:rsid w:val="005955A2"/>
    <w:rsid w:val="005957F0"/>
    <w:rsid w:val="0059594D"/>
    <w:rsid w:val="005964C7"/>
    <w:rsid w:val="00596930"/>
    <w:rsid w:val="00597572"/>
    <w:rsid w:val="00597DB4"/>
    <w:rsid w:val="005A0390"/>
    <w:rsid w:val="005A0CB4"/>
    <w:rsid w:val="005A17BE"/>
    <w:rsid w:val="005A1817"/>
    <w:rsid w:val="005A1E48"/>
    <w:rsid w:val="005A217D"/>
    <w:rsid w:val="005A21CC"/>
    <w:rsid w:val="005A23C0"/>
    <w:rsid w:val="005A23F7"/>
    <w:rsid w:val="005A3352"/>
    <w:rsid w:val="005A3392"/>
    <w:rsid w:val="005A37C6"/>
    <w:rsid w:val="005A43B5"/>
    <w:rsid w:val="005A624A"/>
    <w:rsid w:val="005A64B2"/>
    <w:rsid w:val="005A68C1"/>
    <w:rsid w:val="005A7020"/>
    <w:rsid w:val="005A7502"/>
    <w:rsid w:val="005A75B4"/>
    <w:rsid w:val="005A7B4C"/>
    <w:rsid w:val="005B0C8C"/>
    <w:rsid w:val="005B10D7"/>
    <w:rsid w:val="005B17BB"/>
    <w:rsid w:val="005B1B69"/>
    <w:rsid w:val="005B1D05"/>
    <w:rsid w:val="005B209C"/>
    <w:rsid w:val="005B2DD9"/>
    <w:rsid w:val="005B2FA3"/>
    <w:rsid w:val="005B3EA2"/>
    <w:rsid w:val="005B40FD"/>
    <w:rsid w:val="005B467F"/>
    <w:rsid w:val="005B4B75"/>
    <w:rsid w:val="005B5795"/>
    <w:rsid w:val="005B57B9"/>
    <w:rsid w:val="005B585C"/>
    <w:rsid w:val="005B58D6"/>
    <w:rsid w:val="005B6035"/>
    <w:rsid w:val="005B6251"/>
    <w:rsid w:val="005B6693"/>
    <w:rsid w:val="005B6C66"/>
    <w:rsid w:val="005B6EB7"/>
    <w:rsid w:val="005B7A3A"/>
    <w:rsid w:val="005B7B2A"/>
    <w:rsid w:val="005C01C4"/>
    <w:rsid w:val="005C02E8"/>
    <w:rsid w:val="005C0544"/>
    <w:rsid w:val="005C0DCE"/>
    <w:rsid w:val="005C21A8"/>
    <w:rsid w:val="005C29D1"/>
    <w:rsid w:val="005C2EE8"/>
    <w:rsid w:val="005C3850"/>
    <w:rsid w:val="005C3878"/>
    <w:rsid w:val="005C470A"/>
    <w:rsid w:val="005C505D"/>
    <w:rsid w:val="005C550B"/>
    <w:rsid w:val="005C5725"/>
    <w:rsid w:val="005C5FF6"/>
    <w:rsid w:val="005C6117"/>
    <w:rsid w:val="005C63F1"/>
    <w:rsid w:val="005C6CCE"/>
    <w:rsid w:val="005C724D"/>
    <w:rsid w:val="005C75B4"/>
    <w:rsid w:val="005D0340"/>
    <w:rsid w:val="005D0757"/>
    <w:rsid w:val="005D208B"/>
    <w:rsid w:val="005D2DB6"/>
    <w:rsid w:val="005D4093"/>
    <w:rsid w:val="005D4351"/>
    <w:rsid w:val="005D4C97"/>
    <w:rsid w:val="005D4E08"/>
    <w:rsid w:val="005D5774"/>
    <w:rsid w:val="005D5A56"/>
    <w:rsid w:val="005D5E18"/>
    <w:rsid w:val="005D5E70"/>
    <w:rsid w:val="005D61BA"/>
    <w:rsid w:val="005D64AE"/>
    <w:rsid w:val="005D6522"/>
    <w:rsid w:val="005D6753"/>
    <w:rsid w:val="005D6816"/>
    <w:rsid w:val="005D683A"/>
    <w:rsid w:val="005D70D5"/>
    <w:rsid w:val="005D72B4"/>
    <w:rsid w:val="005D73BE"/>
    <w:rsid w:val="005D7497"/>
    <w:rsid w:val="005D7BB1"/>
    <w:rsid w:val="005E04A8"/>
    <w:rsid w:val="005E0B27"/>
    <w:rsid w:val="005E0C18"/>
    <w:rsid w:val="005E10C8"/>
    <w:rsid w:val="005E200C"/>
    <w:rsid w:val="005E2C93"/>
    <w:rsid w:val="005E2EAD"/>
    <w:rsid w:val="005E30EB"/>
    <w:rsid w:val="005E34C4"/>
    <w:rsid w:val="005E4295"/>
    <w:rsid w:val="005E4360"/>
    <w:rsid w:val="005E48B6"/>
    <w:rsid w:val="005E48C5"/>
    <w:rsid w:val="005E5699"/>
    <w:rsid w:val="005E58EA"/>
    <w:rsid w:val="005E5B7C"/>
    <w:rsid w:val="005E5D76"/>
    <w:rsid w:val="005E5E09"/>
    <w:rsid w:val="005E5E92"/>
    <w:rsid w:val="005E63B1"/>
    <w:rsid w:val="005E643A"/>
    <w:rsid w:val="005E6690"/>
    <w:rsid w:val="005E6E26"/>
    <w:rsid w:val="005E704C"/>
    <w:rsid w:val="005E727B"/>
    <w:rsid w:val="005E7E0C"/>
    <w:rsid w:val="005F0E12"/>
    <w:rsid w:val="005F0F54"/>
    <w:rsid w:val="005F1D4B"/>
    <w:rsid w:val="005F1D71"/>
    <w:rsid w:val="005F2B91"/>
    <w:rsid w:val="005F3713"/>
    <w:rsid w:val="005F383B"/>
    <w:rsid w:val="005F3CE0"/>
    <w:rsid w:val="005F3DFE"/>
    <w:rsid w:val="005F46F3"/>
    <w:rsid w:val="005F49BD"/>
    <w:rsid w:val="005F4A2C"/>
    <w:rsid w:val="005F4AB5"/>
    <w:rsid w:val="005F5042"/>
    <w:rsid w:val="005F5134"/>
    <w:rsid w:val="005F5B11"/>
    <w:rsid w:val="005F5C66"/>
    <w:rsid w:val="005F6295"/>
    <w:rsid w:val="005F695A"/>
    <w:rsid w:val="005F6E27"/>
    <w:rsid w:val="005F7511"/>
    <w:rsid w:val="005F7ED3"/>
    <w:rsid w:val="00600981"/>
    <w:rsid w:val="006019E7"/>
    <w:rsid w:val="00602040"/>
    <w:rsid w:val="006022DC"/>
    <w:rsid w:val="00603302"/>
    <w:rsid w:val="0060380C"/>
    <w:rsid w:val="00603D03"/>
    <w:rsid w:val="00603E8A"/>
    <w:rsid w:val="00603F8E"/>
    <w:rsid w:val="0060409C"/>
    <w:rsid w:val="006040AA"/>
    <w:rsid w:val="006053B1"/>
    <w:rsid w:val="0060549A"/>
    <w:rsid w:val="006059AC"/>
    <w:rsid w:val="00606083"/>
    <w:rsid w:val="00606364"/>
    <w:rsid w:val="00606ABE"/>
    <w:rsid w:val="00606FB0"/>
    <w:rsid w:val="00607ED3"/>
    <w:rsid w:val="00610727"/>
    <w:rsid w:val="00610E46"/>
    <w:rsid w:val="00610E4B"/>
    <w:rsid w:val="006116B4"/>
    <w:rsid w:val="006125DA"/>
    <w:rsid w:val="006129AF"/>
    <w:rsid w:val="00613882"/>
    <w:rsid w:val="006144D5"/>
    <w:rsid w:val="00614999"/>
    <w:rsid w:val="006149C0"/>
    <w:rsid w:val="00614C2C"/>
    <w:rsid w:val="00614D36"/>
    <w:rsid w:val="00614F04"/>
    <w:rsid w:val="00615703"/>
    <w:rsid w:val="006157B7"/>
    <w:rsid w:val="006158B5"/>
    <w:rsid w:val="00615E11"/>
    <w:rsid w:val="006160E1"/>
    <w:rsid w:val="00616639"/>
    <w:rsid w:val="00616B98"/>
    <w:rsid w:val="00616CD6"/>
    <w:rsid w:val="00616DC3"/>
    <w:rsid w:val="00617C11"/>
    <w:rsid w:val="0062049F"/>
    <w:rsid w:val="00620AE3"/>
    <w:rsid w:val="006210CC"/>
    <w:rsid w:val="00621479"/>
    <w:rsid w:val="00621A96"/>
    <w:rsid w:val="006221B8"/>
    <w:rsid w:val="006225A0"/>
    <w:rsid w:val="006227E3"/>
    <w:rsid w:val="00622B8C"/>
    <w:rsid w:val="00622E2C"/>
    <w:rsid w:val="00622E36"/>
    <w:rsid w:val="006237C2"/>
    <w:rsid w:val="0062399D"/>
    <w:rsid w:val="00623C57"/>
    <w:rsid w:val="00625B25"/>
    <w:rsid w:val="00625D8E"/>
    <w:rsid w:val="00625DCA"/>
    <w:rsid w:val="00626580"/>
    <w:rsid w:val="0062739F"/>
    <w:rsid w:val="00627586"/>
    <w:rsid w:val="00627970"/>
    <w:rsid w:val="0063009D"/>
    <w:rsid w:val="006308D1"/>
    <w:rsid w:val="00630BFD"/>
    <w:rsid w:val="0063112D"/>
    <w:rsid w:val="00631891"/>
    <w:rsid w:val="00631B37"/>
    <w:rsid w:val="00632A19"/>
    <w:rsid w:val="00632CA1"/>
    <w:rsid w:val="00632DE3"/>
    <w:rsid w:val="006330F7"/>
    <w:rsid w:val="0063383E"/>
    <w:rsid w:val="00633E12"/>
    <w:rsid w:val="00633E66"/>
    <w:rsid w:val="0063482C"/>
    <w:rsid w:val="0063504F"/>
    <w:rsid w:val="006356D8"/>
    <w:rsid w:val="006357D4"/>
    <w:rsid w:val="006357DF"/>
    <w:rsid w:val="00635F14"/>
    <w:rsid w:val="006360E7"/>
    <w:rsid w:val="006364BF"/>
    <w:rsid w:val="0063682E"/>
    <w:rsid w:val="006378FB"/>
    <w:rsid w:val="00637B6F"/>
    <w:rsid w:val="00637C2F"/>
    <w:rsid w:val="00640201"/>
    <w:rsid w:val="00640AB0"/>
    <w:rsid w:val="006410A7"/>
    <w:rsid w:val="00641457"/>
    <w:rsid w:val="00641DDD"/>
    <w:rsid w:val="00642C9C"/>
    <w:rsid w:val="00642ECC"/>
    <w:rsid w:val="0064425F"/>
    <w:rsid w:val="0064485B"/>
    <w:rsid w:val="0064493D"/>
    <w:rsid w:val="00645137"/>
    <w:rsid w:val="0064575D"/>
    <w:rsid w:val="00645A33"/>
    <w:rsid w:val="00646BAA"/>
    <w:rsid w:val="00646F9F"/>
    <w:rsid w:val="006478EB"/>
    <w:rsid w:val="00647A27"/>
    <w:rsid w:val="00647A3E"/>
    <w:rsid w:val="00647E46"/>
    <w:rsid w:val="00647F6A"/>
    <w:rsid w:val="006504F5"/>
    <w:rsid w:val="00650FEE"/>
    <w:rsid w:val="006510D0"/>
    <w:rsid w:val="006514E9"/>
    <w:rsid w:val="00652968"/>
    <w:rsid w:val="00652A2A"/>
    <w:rsid w:val="006532E7"/>
    <w:rsid w:val="00653991"/>
    <w:rsid w:val="00653C68"/>
    <w:rsid w:val="00653E32"/>
    <w:rsid w:val="00654C2F"/>
    <w:rsid w:val="00654E59"/>
    <w:rsid w:val="0065534E"/>
    <w:rsid w:val="0065571C"/>
    <w:rsid w:val="00655D89"/>
    <w:rsid w:val="00656DFD"/>
    <w:rsid w:val="00657F3C"/>
    <w:rsid w:val="00660692"/>
    <w:rsid w:val="00661DE2"/>
    <w:rsid w:val="00661E48"/>
    <w:rsid w:val="00662003"/>
    <w:rsid w:val="00662C20"/>
    <w:rsid w:val="00662EE5"/>
    <w:rsid w:val="00663217"/>
    <w:rsid w:val="00663254"/>
    <w:rsid w:val="0066332B"/>
    <w:rsid w:val="00663652"/>
    <w:rsid w:val="0066466F"/>
    <w:rsid w:val="00665802"/>
    <w:rsid w:val="00665EF0"/>
    <w:rsid w:val="006660CD"/>
    <w:rsid w:val="00666463"/>
    <w:rsid w:val="00666DEE"/>
    <w:rsid w:val="00666E8E"/>
    <w:rsid w:val="006675CD"/>
    <w:rsid w:val="0066763C"/>
    <w:rsid w:val="006677A9"/>
    <w:rsid w:val="00670EB8"/>
    <w:rsid w:val="00670F26"/>
    <w:rsid w:val="006710D6"/>
    <w:rsid w:val="00671364"/>
    <w:rsid w:val="00671E0B"/>
    <w:rsid w:val="00671E21"/>
    <w:rsid w:val="006722DD"/>
    <w:rsid w:val="00672BF6"/>
    <w:rsid w:val="00672D9D"/>
    <w:rsid w:val="0067327E"/>
    <w:rsid w:val="006746F2"/>
    <w:rsid w:val="00674EDE"/>
    <w:rsid w:val="006751AF"/>
    <w:rsid w:val="006754FF"/>
    <w:rsid w:val="00675D55"/>
    <w:rsid w:val="0067623D"/>
    <w:rsid w:val="00676550"/>
    <w:rsid w:val="00676E31"/>
    <w:rsid w:val="006772AF"/>
    <w:rsid w:val="00677924"/>
    <w:rsid w:val="00680AD0"/>
    <w:rsid w:val="0068110B"/>
    <w:rsid w:val="00681201"/>
    <w:rsid w:val="00681437"/>
    <w:rsid w:val="006814A4"/>
    <w:rsid w:val="00681FEC"/>
    <w:rsid w:val="00682747"/>
    <w:rsid w:val="00682D6A"/>
    <w:rsid w:val="006830A5"/>
    <w:rsid w:val="006830D8"/>
    <w:rsid w:val="00683498"/>
    <w:rsid w:val="00684724"/>
    <w:rsid w:val="006849C6"/>
    <w:rsid w:val="0068511D"/>
    <w:rsid w:val="00685364"/>
    <w:rsid w:val="006855E1"/>
    <w:rsid w:val="00685B2A"/>
    <w:rsid w:val="00685DD2"/>
    <w:rsid w:val="006860AD"/>
    <w:rsid w:val="00686242"/>
    <w:rsid w:val="00686A7A"/>
    <w:rsid w:val="00686BA7"/>
    <w:rsid w:val="00687263"/>
    <w:rsid w:val="006875D6"/>
    <w:rsid w:val="006879E1"/>
    <w:rsid w:val="00690017"/>
    <w:rsid w:val="0069054E"/>
    <w:rsid w:val="00690B79"/>
    <w:rsid w:val="00690D44"/>
    <w:rsid w:val="006915A8"/>
    <w:rsid w:val="00691D59"/>
    <w:rsid w:val="00693218"/>
    <w:rsid w:val="00693451"/>
    <w:rsid w:val="00693F2F"/>
    <w:rsid w:val="00694136"/>
    <w:rsid w:val="00694598"/>
    <w:rsid w:val="00694C11"/>
    <w:rsid w:val="0069587B"/>
    <w:rsid w:val="00696895"/>
    <w:rsid w:val="00696C9A"/>
    <w:rsid w:val="006975C4"/>
    <w:rsid w:val="00697870"/>
    <w:rsid w:val="00697F5A"/>
    <w:rsid w:val="006A08C0"/>
    <w:rsid w:val="006A102A"/>
    <w:rsid w:val="006A1540"/>
    <w:rsid w:val="006A1728"/>
    <w:rsid w:val="006A1960"/>
    <w:rsid w:val="006A19BA"/>
    <w:rsid w:val="006A24F6"/>
    <w:rsid w:val="006A2AE6"/>
    <w:rsid w:val="006A2C63"/>
    <w:rsid w:val="006A2FBB"/>
    <w:rsid w:val="006A38CA"/>
    <w:rsid w:val="006A420D"/>
    <w:rsid w:val="006A4815"/>
    <w:rsid w:val="006A4861"/>
    <w:rsid w:val="006A4939"/>
    <w:rsid w:val="006A4C0F"/>
    <w:rsid w:val="006A4F03"/>
    <w:rsid w:val="006A599B"/>
    <w:rsid w:val="006A5AC6"/>
    <w:rsid w:val="006A5C15"/>
    <w:rsid w:val="006A62FA"/>
    <w:rsid w:val="006A6EB4"/>
    <w:rsid w:val="006A7446"/>
    <w:rsid w:val="006A7468"/>
    <w:rsid w:val="006A76C2"/>
    <w:rsid w:val="006A799E"/>
    <w:rsid w:val="006A7E8B"/>
    <w:rsid w:val="006B02DE"/>
    <w:rsid w:val="006B0896"/>
    <w:rsid w:val="006B08C5"/>
    <w:rsid w:val="006B11F4"/>
    <w:rsid w:val="006B1595"/>
    <w:rsid w:val="006B23A2"/>
    <w:rsid w:val="006B266B"/>
    <w:rsid w:val="006B2B5A"/>
    <w:rsid w:val="006B2B6E"/>
    <w:rsid w:val="006B3A2A"/>
    <w:rsid w:val="006B4AE1"/>
    <w:rsid w:val="006B4E71"/>
    <w:rsid w:val="006B6C82"/>
    <w:rsid w:val="006B786D"/>
    <w:rsid w:val="006B7987"/>
    <w:rsid w:val="006B7FE1"/>
    <w:rsid w:val="006C0897"/>
    <w:rsid w:val="006C1FAB"/>
    <w:rsid w:val="006C2199"/>
    <w:rsid w:val="006C23AA"/>
    <w:rsid w:val="006C2F41"/>
    <w:rsid w:val="006C379F"/>
    <w:rsid w:val="006C418C"/>
    <w:rsid w:val="006C45B4"/>
    <w:rsid w:val="006C47B6"/>
    <w:rsid w:val="006C48D6"/>
    <w:rsid w:val="006C4B23"/>
    <w:rsid w:val="006C4ECE"/>
    <w:rsid w:val="006C52AF"/>
    <w:rsid w:val="006C52E9"/>
    <w:rsid w:val="006C6067"/>
    <w:rsid w:val="006C631A"/>
    <w:rsid w:val="006C671E"/>
    <w:rsid w:val="006C6B08"/>
    <w:rsid w:val="006C72DA"/>
    <w:rsid w:val="006C78C1"/>
    <w:rsid w:val="006C7A86"/>
    <w:rsid w:val="006D022B"/>
    <w:rsid w:val="006D2577"/>
    <w:rsid w:val="006D2C7B"/>
    <w:rsid w:val="006D2E85"/>
    <w:rsid w:val="006D44A0"/>
    <w:rsid w:val="006D505C"/>
    <w:rsid w:val="006D517A"/>
    <w:rsid w:val="006D5E40"/>
    <w:rsid w:val="006D73A7"/>
    <w:rsid w:val="006D74D2"/>
    <w:rsid w:val="006D7A72"/>
    <w:rsid w:val="006E010C"/>
    <w:rsid w:val="006E099A"/>
    <w:rsid w:val="006E09AD"/>
    <w:rsid w:val="006E1515"/>
    <w:rsid w:val="006E1BC3"/>
    <w:rsid w:val="006E1E33"/>
    <w:rsid w:val="006E3B9F"/>
    <w:rsid w:val="006E3FA9"/>
    <w:rsid w:val="006E4120"/>
    <w:rsid w:val="006E511F"/>
    <w:rsid w:val="006E535C"/>
    <w:rsid w:val="006E5391"/>
    <w:rsid w:val="006E598B"/>
    <w:rsid w:val="006E5ECB"/>
    <w:rsid w:val="006E605B"/>
    <w:rsid w:val="006E62CE"/>
    <w:rsid w:val="006E6B79"/>
    <w:rsid w:val="006E74B6"/>
    <w:rsid w:val="006E7B80"/>
    <w:rsid w:val="006E7F21"/>
    <w:rsid w:val="006E7F6B"/>
    <w:rsid w:val="006F029F"/>
    <w:rsid w:val="006F0581"/>
    <w:rsid w:val="006F0F9D"/>
    <w:rsid w:val="006F140F"/>
    <w:rsid w:val="006F18A8"/>
    <w:rsid w:val="006F24B4"/>
    <w:rsid w:val="006F302F"/>
    <w:rsid w:val="006F31D1"/>
    <w:rsid w:val="006F3477"/>
    <w:rsid w:val="006F3FFA"/>
    <w:rsid w:val="006F4012"/>
    <w:rsid w:val="006F440E"/>
    <w:rsid w:val="006F54C7"/>
    <w:rsid w:val="006F5B66"/>
    <w:rsid w:val="006F5DE4"/>
    <w:rsid w:val="006F654A"/>
    <w:rsid w:val="006F6A26"/>
    <w:rsid w:val="006F6FEF"/>
    <w:rsid w:val="006F71C2"/>
    <w:rsid w:val="006F7A2D"/>
    <w:rsid w:val="00700313"/>
    <w:rsid w:val="0070068F"/>
    <w:rsid w:val="0070127E"/>
    <w:rsid w:val="00701519"/>
    <w:rsid w:val="00702C2D"/>
    <w:rsid w:val="007037D9"/>
    <w:rsid w:val="00703815"/>
    <w:rsid w:val="00703A30"/>
    <w:rsid w:val="0070427B"/>
    <w:rsid w:val="00704D9C"/>
    <w:rsid w:val="0070525D"/>
    <w:rsid w:val="0070534C"/>
    <w:rsid w:val="007054BE"/>
    <w:rsid w:val="007054C5"/>
    <w:rsid w:val="007054FA"/>
    <w:rsid w:val="00706058"/>
    <w:rsid w:val="0070699A"/>
    <w:rsid w:val="00706ACC"/>
    <w:rsid w:val="00706B1B"/>
    <w:rsid w:val="00707406"/>
    <w:rsid w:val="0070764A"/>
    <w:rsid w:val="007079E5"/>
    <w:rsid w:val="00707EB9"/>
    <w:rsid w:val="00710235"/>
    <w:rsid w:val="0071024A"/>
    <w:rsid w:val="007104DC"/>
    <w:rsid w:val="00710688"/>
    <w:rsid w:val="00710F06"/>
    <w:rsid w:val="007114DF"/>
    <w:rsid w:val="00711C74"/>
    <w:rsid w:val="00712D36"/>
    <w:rsid w:val="007131BC"/>
    <w:rsid w:val="00713231"/>
    <w:rsid w:val="007135A8"/>
    <w:rsid w:val="00713740"/>
    <w:rsid w:val="00713D31"/>
    <w:rsid w:val="00714C32"/>
    <w:rsid w:val="0071541A"/>
    <w:rsid w:val="0071569E"/>
    <w:rsid w:val="00715826"/>
    <w:rsid w:val="00715C72"/>
    <w:rsid w:val="0071604F"/>
    <w:rsid w:val="007161D0"/>
    <w:rsid w:val="00716335"/>
    <w:rsid w:val="007167D9"/>
    <w:rsid w:val="007168B6"/>
    <w:rsid w:val="00716D94"/>
    <w:rsid w:val="00717B6B"/>
    <w:rsid w:val="00720C3F"/>
    <w:rsid w:val="00720E39"/>
    <w:rsid w:val="00720F1B"/>
    <w:rsid w:val="00721EFD"/>
    <w:rsid w:val="0072274D"/>
    <w:rsid w:val="0072278D"/>
    <w:rsid w:val="007227D6"/>
    <w:rsid w:val="00722BBF"/>
    <w:rsid w:val="00722D9F"/>
    <w:rsid w:val="00723352"/>
    <w:rsid w:val="00723858"/>
    <w:rsid w:val="007238AE"/>
    <w:rsid w:val="00723C2C"/>
    <w:rsid w:val="007245BB"/>
    <w:rsid w:val="00724CC1"/>
    <w:rsid w:val="0072596D"/>
    <w:rsid w:val="007267B9"/>
    <w:rsid w:val="007270C5"/>
    <w:rsid w:val="0072750D"/>
    <w:rsid w:val="007278F2"/>
    <w:rsid w:val="007305D9"/>
    <w:rsid w:val="00730CD8"/>
    <w:rsid w:val="00731264"/>
    <w:rsid w:val="007316E7"/>
    <w:rsid w:val="007323C1"/>
    <w:rsid w:val="0073264D"/>
    <w:rsid w:val="00732A6F"/>
    <w:rsid w:val="00732E6F"/>
    <w:rsid w:val="00734010"/>
    <w:rsid w:val="0073435D"/>
    <w:rsid w:val="00735132"/>
    <w:rsid w:val="00735440"/>
    <w:rsid w:val="00735497"/>
    <w:rsid w:val="00735CD3"/>
    <w:rsid w:val="0073627F"/>
    <w:rsid w:val="00736A49"/>
    <w:rsid w:val="00736C55"/>
    <w:rsid w:val="00736D41"/>
    <w:rsid w:val="00737C0A"/>
    <w:rsid w:val="00737DE1"/>
    <w:rsid w:val="00737E0E"/>
    <w:rsid w:val="00737F3D"/>
    <w:rsid w:val="007405EC"/>
    <w:rsid w:val="0074061D"/>
    <w:rsid w:val="00740895"/>
    <w:rsid w:val="00740DEF"/>
    <w:rsid w:val="00741100"/>
    <w:rsid w:val="00741966"/>
    <w:rsid w:val="00742929"/>
    <w:rsid w:val="00742DFD"/>
    <w:rsid w:val="00743240"/>
    <w:rsid w:val="007434E3"/>
    <w:rsid w:val="00743540"/>
    <w:rsid w:val="00743AC4"/>
    <w:rsid w:val="007440B8"/>
    <w:rsid w:val="0074596B"/>
    <w:rsid w:val="007478AB"/>
    <w:rsid w:val="007478EC"/>
    <w:rsid w:val="00747E31"/>
    <w:rsid w:val="00750D5D"/>
    <w:rsid w:val="00751295"/>
    <w:rsid w:val="00751FBA"/>
    <w:rsid w:val="0075263F"/>
    <w:rsid w:val="007533D5"/>
    <w:rsid w:val="00753898"/>
    <w:rsid w:val="00753AA2"/>
    <w:rsid w:val="00753DD3"/>
    <w:rsid w:val="0075428F"/>
    <w:rsid w:val="007543FD"/>
    <w:rsid w:val="00754409"/>
    <w:rsid w:val="00754A4E"/>
    <w:rsid w:val="00755012"/>
    <w:rsid w:val="00755144"/>
    <w:rsid w:val="00755A82"/>
    <w:rsid w:val="00756055"/>
    <w:rsid w:val="00757AFE"/>
    <w:rsid w:val="00757DB6"/>
    <w:rsid w:val="007606DD"/>
    <w:rsid w:val="00760A42"/>
    <w:rsid w:val="00760A46"/>
    <w:rsid w:val="00760C47"/>
    <w:rsid w:val="00761519"/>
    <w:rsid w:val="00762145"/>
    <w:rsid w:val="0076244D"/>
    <w:rsid w:val="0076371B"/>
    <w:rsid w:val="00763B88"/>
    <w:rsid w:val="0076401E"/>
    <w:rsid w:val="007642CC"/>
    <w:rsid w:val="0076443D"/>
    <w:rsid w:val="00764532"/>
    <w:rsid w:val="00764826"/>
    <w:rsid w:val="00764955"/>
    <w:rsid w:val="00764E07"/>
    <w:rsid w:val="007653BA"/>
    <w:rsid w:val="00765656"/>
    <w:rsid w:val="00765E71"/>
    <w:rsid w:val="00765FC2"/>
    <w:rsid w:val="00766383"/>
    <w:rsid w:val="00766486"/>
    <w:rsid w:val="00766DA4"/>
    <w:rsid w:val="00767F7C"/>
    <w:rsid w:val="007705C3"/>
    <w:rsid w:val="007706A9"/>
    <w:rsid w:val="00770815"/>
    <w:rsid w:val="00770982"/>
    <w:rsid w:val="00770C17"/>
    <w:rsid w:val="00770DF7"/>
    <w:rsid w:val="0077107F"/>
    <w:rsid w:val="00771797"/>
    <w:rsid w:val="0077181C"/>
    <w:rsid w:val="0077205E"/>
    <w:rsid w:val="0077212B"/>
    <w:rsid w:val="00772132"/>
    <w:rsid w:val="00772A7F"/>
    <w:rsid w:val="007731CC"/>
    <w:rsid w:val="007731FD"/>
    <w:rsid w:val="0077320D"/>
    <w:rsid w:val="00773BB2"/>
    <w:rsid w:val="00773DE9"/>
    <w:rsid w:val="007745B3"/>
    <w:rsid w:val="00774FDA"/>
    <w:rsid w:val="007753C7"/>
    <w:rsid w:val="0077557D"/>
    <w:rsid w:val="0077563A"/>
    <w:rsid w:val="00775B84"/>
    <w:rsid w:val="00775C64"/>
    <w:rsid w:val="00776475"/>
    <w:rsid w:val="00777267"/>
    <w:rsid w:val="00777547"/>
    <w:rsid w:val="00780B9D"/>
    <w:rsid w:val="0078117C"/>
    <w:rsid w:val="00781211"/>
    <w:rsid w:val="007812BD"/>
    <w:rsid w:val="00781C62"/>
    <w:rsid w:val="00781D48"/>
    <w:rsid w:val="007820A3"/>
    <w:rsid w:val="00782550"/>
    <w:rsid w:val="007826C8"/>
    <w:rsid w:val="007826DB"/>
    <w:rsid w:val="00782711"/>
    <w:rsid w:val="00782B98"/>
    <w:rsid w:val="007831F3"/>
    <w:rsid w:val="007834EA"/>
    <w:rsid w:val="007838C2"/>
    <w:rsid w:val="00783B4D"/>
    <w:rsid w:val="007851F2"/>
    <w:rsid w:val="007855F2"/>
    <w:rsid w:val="007859FC"/>
    <w:rsid w:val="007868A6"/>
    <w:rsid w:val="007869EF"/>
    <w:rsid w:val="00786D65"/>
    <w:rsid w:val="00786F5C"/>
    <w:rsid w:val="00786F7F"/>
    <w:rsid w:val="0079023F"/>
    <w:rsid w:val="007905DA"/>
    <w:rsid w:val="0079096D"/>
    <w:rsid w:val="00791189"/>
    <w:rsid w:val="007912EE"/>
    <w:rsid w:val="00791453"/>
    <w:rsid w:val="0079150E"/>
    <w:rsid w:val="00792A03"/>
    <w:rsid w:val="00793E98"/>
    <w:rsid w:val="00793F2E"/>
    <w:rsid w:val="00793F8E"/>
    <w:rsid w:val="00794396"/>
    <w:rsid w:val="0079458C"/>
    <w:rsid w:val="00794919"/>
    <w:rsid w:val="00794DC9"/>
    <w:rsid w:val="0079565C"/>
    <w:rsid w:val="00795BFC"/>
    <w:rsid w:val="007960AC"/>
    <w:rsid w:val="0079623E"/>
    <w:rsid w:val="007979C4"/>
    <w:rsid w:val="00797C46"/>
    <w:rsid w:val="007A0935"/>
    <w:rsid w:val="007A16DE"/>
    <w:rsid w:val="007A1B9B"/>
    <w:rsid w:val="007A24E7"/>
    <w:rsid w:val="007A26AE"/>
    <w:rsid w:val="007A29BB"/>
    <w:rsid w:val="007A2A01"/>
    <w:rsid w:val="007A2D0B"/>
    <w:rsid w:val="007A3F03"/>
    <w:rsid w:val="007A41B1"/>
    <w:rsid w:val="007A425E"/>
    <w:rsid w:val="007A44A2"/>
    <w:rsid w:val="007A52BC"/>
    <w:rsid w:val="007A5435"/>
    <w:rsid w:val="007A56BD"/>
    <w:rsid w:val="007A58E3"/>
    <w:rsid w:val="007A5D7B"/>
    <w:rsid w:val="007A5D9A"/>
    <w:rsid w:val="007A7E28"/>
    <w:rsid w:val="007B10E0"/>
    <w:rsid w:val="007B156A"/>
    <w:rsid w:val="007B17FA"/>
    <w:rsid w:val="007B1A0C"/>
    <w:rsid w:val="007B1B93"/>
    <w:rsid w:val="007B224C"/>
    <w:rsid w:val="007B245F"/>
    <w:rsid w:val="007B2723"/>
    <w:rsid w:val="007B2A76"/>
    <w:rsid w:val="007B2B16"/>
    <w:rsid w:val="007B2CC9"/>
    <w:rsid w:val="007B30A7"/>
    <w:rsid w:val="007B3273"/>
    <w:rsid w:val="007B363E"/>
    <w:rsid w:val="007B394C"/>
    <w:rsid w:val="007B4738"/>
    <w:rsid w:val="007B4901"/>
    <w:rsid w:val="007B4C53"/>
    <w:rsid w:val="007B598D"/>
    <w:rsid w:val="007B60B1"/>
    <w:rsid w:val="007B613B"/>
    <w:rsid w:val="007B65C3"/>
    <w:rsid w:val="007B661D"/>
    <w:rsid w:val="007B68AC"/>
    <w:rsid w:val="007B6D2E"/>
    <w:rsid w:val="007B7476"/>
    <w:rsid w:val="007B764C"/>
    <w:rsid w:val="007B773D"/>
    <w:rsid w:val="007B7B45"/>
    <w:rsid w:val="007B7EB7"/>
    <w:rsid w:val="007C0478"/>
    <w:rsid w:val="007C0891"/>
    <w:rsid w:val="007C13D3"/>
    <w:rsid w:val="007C1560"/>
    <w:rsid w:val="007C1713"/>
    <w:rsid w:val="007C1F71"/>
    <w:rsid w:val="007C2E98"/>
    <w:rsid w:val="007C2F02"/>
    <w:rsid w:val="007C3100"/>
    <w:rsid w:val="007C3B78"/>
    <w:rsid w:val="007C3D48"/>
    <w:rsid w:val="007C3DE3"/>
    <w:rsid w:val="007C4AE8"/>
    <w:rsid w:val="007C53C6"/>
    <w:rsid w:val="007C63DA"/>
    <w:rsid w:val="007C74E5"/>
    <w:rsid w:val="007C78DE"/>
    <w:rsid w:val="007D0003"/>
    <w:rsid w:val="007D04ED"/>
    <w:rsid w:val="007D0A9E"/>
    <w:rsid w:val="007D18EF"/>
    <w:rsid w:val="007D1A63"/>
    <w:rsid w:val="007D1A67"/>
    <w:rsid w:val="007D3BB0"/>
    <w:rsid w:val="007D3DAE"/>
    <w:rsid w:val="007D4C07"/>
    <w:rsid w:val="007D4CB4"/>
    <w:rsid w:val="007D4CF2"/>
    <w:rsid w:val="007D5D54"/>
    <w:rsid w:val="007D7B0F"/>
    <w:rsid w:val="007E0D27"/>
    <w:rsid w:val="007E29C2"/>
    <w:rsid w:val="007E2DE6"/>
    <w:rsid w:val="007E3745"/>
    <w:rsid w:val="007E3BE0"/>
    <w:rsid w:val="007E3C9E"/>
    <w:rsid w:val="007E44B0"/>
    <w:rsid w:val="007E5076"/>
    <w:rsid w:val="007E531C"/>
    <w:rsid w:val="007E5935"/>
    <w:rsid w:val="007E5B56"/>
    <w:rsid w:val="007E60B1"/>
    <w:rsid w:val="007E615D"/>
    <w:rsid w:val="007E6499"/>
    <w:rsid w:val="007E6B77"/>
    <w:rsid w:val="007E70E0"/>
    <w:rsid w:val="007E7661"/>
    <w:rsid w:val="007F02E5"/>
    <w:rsid w:val="007F02F3"/>
    <w:rsid w:val="007F03EC"/>
    <w:rsid w:val="007F05EC"/>
    <w:rsid w:val="007F08CC"/>
    <w:rsid w:val="007F0B98"/>
    <w:rsid w:val="007F1211"/>
    <w:rsid w:val="007F15F3"/>
    <w:rsid w:val="007F1986"/>
    <w:rsid w:val="007F1B75"/>
    <w:rsid w:val="007F22FF"/>
    <w:rsid w:val="007F2460"/>
    <w:rsid w:val="007F2C09"/>
    <w:rsid w:val="007F2C8B"/>
    <w:rsid w:val="007F3930"/>
    <w:rsid w:val="007F41A6"/>
    <w:rsid w:val="007F42F4"/>
    <w:rsid w:val="007F449C"/>
    <w:rsid w:val="007F4827"/>
    <w:rsid w:val="007F4E92"/>
    <w:rsid w:val="007F6157"/>
    <w:rsid w:val="007F6471"/>
    <w:rsid w:val="007F71B5"/>
    <w:rsid w:val="007F720A"/>
    <w:rsid w:val="007F72F8"/>
    <w:rsid w:val="007F753D"/>
    <w:rsid w:val="008007FD"/>
    <w:rsid w:val="00800B4F"/>
    <w:rsid w:val="00800D2F"/>
    <w:rsid w:val="00800F7D"/>
    <w:rsid w:val="00801257"/>
    <w:rsid w:val="00801509"/>
    <w:rsid w:val="008015B0"/>
    <w:rsid w:val="00802090"/>
    <w:rsid w:val="00802136"/>
    <w:rsid w:val="00802E86"/>
    <w:rsid w:val="00802E9C"/>
    <w:rsid w:val="00802EEA"/>
    <w:rsid w:val="00802F8D"/>
    <w:rsid w:val="008038E4"/>
    <w:rsid w:val="00803A8B"/>
    <w:rsid w:val="00803B1B"/>
    <w:rsid w:val="00803CDF"/>
    <w:rsid w:val="0080452F"/>
    <w:rsid w:val="00804A60"/>
    <w:rsid w:val="00804B62"/>
    <w:rsid w:val="008058F9"/>
    <w:rsid w:val="00805A6D"/>
    <w:rsid w:val="00805F40"/>
    <w:rsid w:val="00805FCD"/>
    <w:rsid w:val="008069EA"/>
    <w:rsid w:val="00806AE6"/>
    <w:rsid w:val="008070BF"/>
    <w:rsid w:val="00807707"/>
    <w:rsid w:val="0080774E"/>
    <w:rsid w:val="00807778"/>
    <w:rsid w:val="00807BD0"/>
    <w:rsid w:val="00807D6E"/>
    <w:rsid w:val="00807DF7"/>
    <w:rsid w:val="0081013B"/>
    <w:rsid w:val="008104DB"/>
    <w:rsid w:val="00810A99"/>
    <w:rsid w:val="0081166C"/>
    <w:rsid w:val="00812491"/>
    <w:rsid w:val="00812E6B"/>
    <w:rsid w:val="00813A05"/>
    <w:rsid w:val="00813B9E"/>
    <w:rsid w:val="00815781"/>
    <w:rsid w:val="00815F35"/>
    <w:rsid w:val="0081643A"/>
    <w:rsid w:val="008168C4"/>
    <w:rsid w:val="00816CD4"/>
    <w:rsid w:val="00817B2A"/>
    <w:rsid w:val="00817E50"/>
    <w:rsid w:val="00820027"/>
    <w:rsid w:val="00820C8A"/>
    <w:rsid w:val="008212CD"/>
    <w:rsid w:val="008220F7"/>
    <w:rsid w:val="00822539"/>
    <w:rsid w:val="00822EF3"/>
    <w:rsid w:val="00823013"/>
    <w:rsid w:val="008238C8"/>
    <w:rsid w:val="00823A61"/>
    <w:rsid w:val="00823A8C"/>
    <w:rsid w:val="00824108"/>
    <w:rsid w:val="008252DB"/>
    <w:rsid w:val="00825D90"/>
    <w:rsid w:val="00826617"/>
    <w:rsid w:val="00826918"/>
    <w:rsid w:val="00830B05"/>
    <w:rsid w:val="008314C9"/>
    <w:rsid w:val="00831875"/>
    <w:rsid w:val="0083273C"/>
    <w:rsid w:val="00833DBD"/>
    <w:rsid w:val="008340FA"/>
    <w:rsid w:val="008344FD"/>
    <w:rsid w:val="008345A1"/>
    <w:rsid w:val="00835027"/>
    <w:rsid w:val="00835101"/>
    <w:rsid w:val="00835326"/>
    <w:rsid w:val="00835C2B"/>
    <w:rsid w:val="00835DEE"/>
    <w:rsid w:val="0083646A"/>
    <w:rsid w:val="0084067C"/>
    <w:rsid w:val="00840A23"/>
    <w:rsid w:val="00840A77"/>
    <w:rsid w:val="00840B99"/>
    <w:rsid w:val="00840FF0"/>
    <w:rsid w:val="008411BC"/>
    <w:rsid w:val="0084133B"/>
    <w:rsid w:val="0084143F"/>
    <w:rsid w:val="0084201C"/>
    <w:rsid w:val="0084217C"/>
    <w:rsid w:val="00842C5E"/>
    <w:rsid w:val="00843268"/>
    <w:rsid w:val="0084356C"/>
    <w:rsid w:val="008435F4"/>
    <w:rsid w:val="008436C6"/>
    <w:rsid w:val="00843B34"/>
    <w:rsid w:val="00844C3C"/>
    <w:rsid w:val="00844D36"/>
    <w:rsid w:val="0084578B"/>
    <w:rsid w:val="00846CDF"/>
    <w:rsid w:val="00847269"/>
    <w:rsid w:val="008475E0"/>
    <w:rsid w:val="00847693"/>
    <w:rsid w:val="00847C7B"/>
    <w:rsid w:val="00847DE9"/>
    <w:rsid w:val="00850B95"/>
    <w:rsid w:val="00850D2B"/>
    <w:rsid w:val="008511ED"/>
    <w:rsid w:val="0085155F"/>
    <w:rsid w:val="00851DA5"/>
    <w:rsid w:val="0085204C"/>
    <w:rsid w:val="00852302"/>
    <w:rsid w:val="00852A9A"/>
    <w:rsid w:val="00852FFE"/>
    <w:rsid w:val="00853074"/>
    <w:rsid w:val="0085310B"/>
    <w:rsid w:val="008531FC"/>
    <w:rsid w:val="008532E2"/>
    <w:rsid w:val="00853712"/>
    <w:rsid w:val="00853924"/>
    <w:rsid w:val="00853E1F"/>
    <w:rsid w:val="00853EA0"/>
    <w:rsid w:val="008548B8"/>
    <w:rsid w:val="00854C9F"/>
    <w:rsid w:val="00855084"/>
    <w:rsid w:val="008552F3"/>
    <w:rsid w:val="008555DC"/>
    <w:rsid w:val="008557D5"/>
    <w:rsid w:val="00855D88"/>
    <w:rsid w:val="0085636A"/>
    <w:rsid w:val="008568F5"/>
    <w:rsid w:val="00856B0E"/>
    <w:rsid w:val="00857309"/>
    <w:rsid w:val="0085736B"/>
    <w:rsid w:val="008578B3"/>
    <w:rsid w:val="00857BEB"/>
    <w:rsid w:val="0086009C"/>
    <w:rsid w:val="008605F9"/>
    <w:rsid w:val="00861042"/>
    <w:rsid w:val="00861271"/>
    <w:rsid w:val="008616CB"/>
    <w:rsid w:val="00861765"/>
    <w:rsid w:val="008617E5"/>
    <w:rsid w:val="00861C57"/>
    <w:rsid w:val="008625F9"/>
    <w:rsid w:val="008632ED"/>
    <w:rsid w:val="008641E1"/>
    <w:rsid w:val="0086488F"/>
    <w:rsid w:val="00865BAC"/>
    <w:rsid w:val="00865CCB"/>
    <w:rsid w:val="00865CCC"/>
    <w:rsid w:val="0086643C"/>
    <w:rsid w:val="008666CE"/>
    <w:rsid w:val="008669CD"/>
    <w:rsid w:val="0086709B"/>
    <w:rsid w:val="0086746C"/>
    <w:rsid w:val="00867533"/>
    <w:rsid w:val="008675FD"/>
    <w:rsid w:val="0086761D"/>
    <w:rsid w:val="00870130"/>
    <w:rsid w:val="008701A9"/>
    <w:rsid w:val="00870C7C"/>
    <w:rsid w:val="00871333"/>
    <w:rsid w:val="00871B21"/>
    <w:rsid w:val="00872296"/>
    <w:rsid w:val="00872BAF"/>
    <w:rsid w:val="00872F1C"/>
    <w:rsid w:val="008735E1"/>
    <w:rsid w:val="00874335"/>
    <w:rsid w:val="0087439E"/>
    <w:rsid w:val="00874A44"/>
    <w:rsid w:val="00875203"/>
    <w:rsid w:val="0087621D"/>
    <w:rsid w:val="008766CF"/>
    <w:rsid w:val="00876875"/>
    <w:rsid w:val="00880A0D"/>
    <w:rsid w:val="00880E6C"/>
    <w:rsid w:val="00882379"/>
    <w:rsid w:val="008832C3"/>
    <w:rsid w:val="008839DB"/>
    <w:rsid w:val="00884052"/>
    <w:rsid w:val="0088475D"/>
    <w:rsid w:val="00884908"/>
    <w:rsid w:val="00884CC9"/>
    <w:rsid w:val="00884E2D"/>
    <w:rsid w:val="008856DA"/>
    <w:rsid w:val="0088594E"/>
    <w:rsid w:val="00885A1B"/>
    <w:rsid w:val="00886292"/>
    <w:rsid w:val="0088649B"/>
    <w:rsid w:val="008868C5"/>
    <w:rsid w:val="00886A9F"/>
    <w:rsid w:val="00886F0B"/>
    <w:rsid w:val="00887910"/>
    <w:rsid w:val="008900D2"/>
    <w:rsid w:val="008901A4"/>
    <w:rsid w:val="00890594"/>
    <w:rsid w:val="00890878"/>
    <w:rsid w:val="00890B90"/>
    <w:rsid w:val="00891D02"/>
    <w:rsid w:val="0089240B"/>
    <w:rsid w:val="00892690"/>
    <w:rsid w:val="00892784"/>
    <w:rsid w:val="00892D77"/>
    <w:rsid w:val="00892F0E"/>
    <w:rsid w:val="00893E31"/>
    <w:rsid w:val="00894F46"/>
    <w:rsid w:val="0089504B"/>
    <w:rsid w:val="00895343"/>
    <w:rsid w:val="0089570A"/>
    <w:rsid w:val="00895988"/>
    <w:rsid w:val="00895989"/>
    <w:rsid w:val="0089691D"/>
    <w:rsid w:val="00896E3D"/>
    <w:rsid w:val="00896FD7"/>
    <w:rsid w:val="0089767F"/>
    <w:rsid w:val="00897719"/>
    <w:rsid w:val="00897C8A"/>
    <w:rsid w:val="008A0573"/>
    <w:rsid w:val="008A1033"/>
    <w:rsid w:val="008A1066"/>
    <w:rsid w:val="008A10D2"/>
    <w:rsid w:val="008A1380"/>
    <w:rsid w:val="008A15BE"/>
    <w:rsid w:val="008A2035"/>
    <w:rsid w:val="008A25BA"/>
    <w:rsid w:val="008A2953"/>
    <w:rsid w:val="008A2A5D"/>
    <w:rsid w:val="008A3444"/>
    <w:rsid w:val="008A3C71"/>
    <w:rsid w:val="008A4BFC"/>
    <w:rsid w:val="008A4C45"/>
    <w:rsid w:val="008A6003"/>
    <w:rsid w:val="008A6361"/>
    <w:rsid w:val="008A657C"/>
    <w:rsid w:val="008A666E"/>
    <w:rsid w:val="008A6978"/>
    <w:rsid w:val="008A6F6F"/>
    <w:rsid w:val="008A746D"/>
    <w:rsid w:val="008A74F1"/>
    <w:rsid w:val="008A7A6C"/>
    <w:rsid w:val="008A7F09"/>
    <w:rsid w:val="008A7F5F"/>
    <w:rsid w:val="008B0D29"/>
    <w:rsid w:val="008B12D3"/>
    <w:rsid w:val="008B1E3A"/>
    <w:rsid w:val="008B201A"/>
    <w:rsid w:val="008B22BA"/>
    <w:rsid w:val="008B296D"/>
    <w:rsid w:val="008B2B5C"/>
    <w:rsid w:val="008B2FBC"/>
    <w:rsid w:val="008B3A71"/>
    <w:rsid w:val="008B442E"/>
    <w:rsid w:val="008B4598"/>
    <w:rsid w:val="008B4776"/>
    <w:rsid w:val="008B4824"/>
    <w:rsid w:val="008B4FEF"/>
    <w:rsid w:val="008B5362"/>
    <w:rsid w:val="008B5660"/>
    <w:rsid w:val="008B577E"/>
    <w:rsid w:val="008B59E3"/>
    <w:rsid w:val="008B60E5"/>
    <w:rsid w:val="008B6A1D"/>
    <w:rsid w:val="008B7191"/>
    <w:rsid w:val="008B7858"/>
    <w:rsid w:val="008B7ACB"/>
    <w:rsid w:val="008C0B1A"/>
    <w:rsid w:val="008C0B42"/>
    <w:rsid w:val="008C0F3A"/>
    <w:rsid w:val="008C0F67"/>
    <w:rsid w:val="008C1226"/>
    <w:rsid w:val="008C12CA"/>
    <w:rsid w:val="008C1C13"/>
    <w:rsid w:val="008C2223"/>
    <w:rsid w:val="008C2C58"/>
    <w:rsid w:val="008C381A"/>
    <w:rsid w:val="008C39E5"/>
    <w:rsid w:val="008C4AA9"/>
    <w:rsid w:val="008C5069"/>
    <w:rsid w:val="008C510C"/>
    <w:rsid w:val="008C5130"/>
    <w:rsid w:val="008C601E"/>
    <w:rsid w:val="008C61CF"/>
    <w:rsid w:val="008C6A37"/>
    <w:rsid w:val="008C751C"/>
    <w:rsid w:val="008D069A"/>
    <w:rsid w:val="008D0DA0"/>
    <w:rsid w:val="008D11A3"/>
    <w:rsid w:val="008D13B0"/>
    <w:rsid w:val="008D1D4B"/>
    <w:rsid w:val="008D2324"/>
    <w:rsid w:val="008D2687"/>
    <w:rsid w:val="008D2C80"/>
    <w:rsid w:val="008D3051"/>
    <w:rsid w:val="008D3334"/>
    <w:rsid w:val="008D34C0"/>
    <w:rsid w:val="008D3827"/>
    <w:rsid w:val="008D4257"/>
    <w:rsid w:val="008D476C"/>
    <w:rsid w:val="008D4D1A"/>
    <w:rsid w:val="008D50D3"/>
    <w:rsid w:val="008D5168"/>
    <w:rsid w:val="008D5705"/>
    <w:rsid w:val="008D6612"/>
    <w:rsid w:val="008D663C"/>
    <w:rsid w:val="008D66B3"/>
    <w:rsid w:val="008D68DC"/>
    <w:rsid w:val="008D70C9"/>
    <w:rsid w:val="008D7A4D"/>
    <w:rsid w:val="008D7B49"/>
    <w:rsid w:val="008D7C2D"/>
    <w:rsid w:val="008E0298"/>
    <w:rsid w:val="008E0C54"/>
    <w:rsid w:val="008E1581"/>
    <w:rsid w:val="008E17B8"/>
    <w:rsid w:val="008E1E8C"/>
    <w:rsid w:val="008E3528"/>
    <w:rsid w:val="008E39A6"/>
    <w:rsid w:val="008E401D"/>
    <w:rsid w:val="008E45F6"/>
    <w:rsid w:val="008E4904"/>
    <w:rsid w:val="008E4931"/>
    <w:rsid w:val="008E49D4"/>
    <w:rsid w:val="008E5053"/>
    <w:rsid w:val="008E5264"/>
    <w:rsid w:val="008E6045"/>
    <w:rsid w:val="008E7D3A"/>
    <w:rsid w:val="008F0611"/>
    <w:rsid w:val="008F09D9"/>
    <w:rsid w:val="008F0E6B"/>
    <w:rsid w:val="008F159E"/>
    <w:rsid w:val="008F2901"/>
    <w:rsid w:val="008F2B9F"/>
    <w:rsid w:val="008F301F"/>
    <w:rsid w:val="008F3910"/>
    <w:rsid w:val="008F3967"/>
    <w:rsid w:val="008F3A62"/>
    <w:rsid w:val="008F3C99"/>
    <w:rsid w:val="008F46E8"/>
    <w:rsid w:val="008F486A"/>
    <w:rsid w:val="008F501A"/>
    <w:rsid w:val="008F52F6"/>
    <w:rsid w:val="008F576E"/>
    <w:rsid w:val="008F5996"/>
    <w:rsid w:val="008F6EBC"/>
    <w:rsid w:val="008F77F6"/>
    <w:rsid w:val="008F7DBD"/>
    <w:rsid w:val="0090035E"/>
    <w:rsid w:val="0090103C"/>
    <w:rsid w:val="009018BE"/>
    <w:rsid w:val="00902100"/>
    <w:rsid w:val="009027D7"/>
    <w:rsid w:val="00902C92"/>
    <w:rsid w:val="009031A8"/>
    <w:rsid w:val="00903C2A"/>
    <w:rsid w:val="00904244"/>
    <w:rsid w:val="009043E4"/>
    <w:rsid w:val="009046C0"/>
    <w:rsid w:val="0090481F"/>
    <w:rsid w:val="00904CDC"/>
    <w:rsid w:val="00905870"/>
    <w:rsid w:val="00905C7E"/>
    <w:rsid w:val="00905E22"/>
    <w:rsid w:val="009066A5"/>
    <w:rsid w:val="00906715"/>
    <w:rsid w:val="00906CD9"/>
    <w:rsid w:val="00906D8D"/>
    <w:rsid w:val="00907062"/>
    <w:rsid w:val="009071F8"/>
    <w:rsid w:val="009072FD"/>
    <w:rsid w:val="0090783F"/>
    <w:rsid w:val="00907F9C"/>
    <w:rsid w:val="009106DC"/>
    <w:rsid w:val="0091085A"/>
    <w:rsid w:val="00910981"/>
    <w:rsid w:val="00910BAE"/>
    <w:rsid w:val="00911130"/>
    <w:rsid w:val="009113EE"/>
    <w:rsid w:val="009114AC"/>
    <w:rsid w:val="00911B6D"/>
    <w:rsid w:val="00912BFE"/>
    <w:rsid w:val="009134A3"/>
    <w:rsid w:val="0091364A"/>
    <w:rsid w:val="009136C4"/>
    <w:rsid w:val="009136E2"/>
    <w:rsid w:val="00913A53"/>
    <w:rsid w:val="00913B4F"/>
    <w:rsid w:val="009146CE"/>
    <w:rsid w:val="009146D2"/>
    <w:rsid w:val="009149C5"/>
    <w:rsid w:val="00914CEB"/>
    <w:rsid w:val="00914F2F"/>
    <w:rsid w:val="00915257"/>
    <w:rsid w:val="0091594C"/>
    <w:rsid w:val="00915EB2"/>
    <w:rsid w:val="009168D1"/>
    <w:rsid w:val="00916C31"/>
    <w:rsid w:val="00916D93"/>
    <w:rsid w:val="00917616"/>
    <w:rsid w:val="0091794E"/>
    <w:rsid w:val="00917A42"/>
    <w:rsid w:val="00917B8A"/>
    <w:rsid w:val="00917BE5"/>
    <w:rsid w:val="00920AAF"/>
    <w:rsid w:val="009210E5"/>
    <w:rsid w:val="0092111E"/>
    <w:rsid w:val="00921152"/>
    <w:rsid w:val="00921CEB"/>
    <w:rsid w:val="00921E8F"/>
    <w:rsid w:val="00922238"/>
    <w:rsid w:val="00922BB6"/>
    <w:rsid w:val="00922D35"/>
    <w:rsid w:val="00922E58"/>
    <w:rsid w:val="00922F5C"/>
    <w:rsid w:val="00923219"/>
    <w:rsid w:val="00923355"/>
    <w:rsid w:val="009237C9"/>
    <w:rsid w:val="00924C7D"/>
    <w:rsid w:val="00924E69"/>
    <w:rsid w:val="0092549F"/>
    <w:rsid w:val="00925F6C"/>
    <w:rsid w:val="00926606"/>
    <w:rsid w:val="00926A00"/>
    <w:rsid w:val="00926B25"/>
    <w:rsid w:val="00926CD7"/>
    <w:rsid w:val="00927615"/>
    <w:rsid w:val="0092765B"/>
    <w:rsid w:val="009279AA"/>
    <w:rsid w:val="00927AD6"/>
    <w:rsid w:val="00927DD1"/>
    <w:rsid w:val="0093047A"/>
    <w:rsid w:val="0093089A"/>
    <w:rsid w:val="009311F8"/>
    <w:rsid w:val="0093171F"/>
    <w:rsid w:val="009322C6"/>
    <w:rsid w:val="009326EE"/>
    <w:rsid w:val="0093270E"/>
    <w:rsid w:val="009329C9"/>
    <w:rsid w:val="00932D22"/>
    <w:rsid w:val="00932ED0"/>
    <w:rsid w:val="00933473"/>
    <w:rsid w:val="00934855"/>
    <w:rsid w:val="00934866"/>
    <w:rsid w:val="00934FC0"/>
    <w:rsid w:val="009351A8"/>
    <w:rsid w:val="009353D1"/>
    <w:rsid w:val="00935691"/>
    <w:rsid w:val="009364FF"/>
    <w:rsid w:val="00936573"/>
    <w:rsid w:val="00936CFB"/>
    <w:rsid w:val="009374C4"/>
    <w:rsid w:val="00937BE9"/>
    <w:rsid w:val="0094038F"/>
    <w:rsid w:val="0094093D"/>
    <w:rsid w:val="00940B1A"/>
    <w:rsid w:val="00940C7D"/>
    <w:rsid w:val="009430B4"/>
    <w:rsid w:val="0094330E"/>
    <w:rsid w:val="009433A7"/>
    <w:rsid w:val="009444A2"/>
    <w:rsid w:val="00944F8D"/>
    <w:rsid w:val="00945305"/>
    <w:rsid w:val="0094578B"/>
    <w:rsid w:val="00945B45"/>
    <w:rsid w:val="00945D23"/>
    <w:rsid w:val="00945E7F"/>
    <w:rsid w:val="00945EAA"/>
    <w:rsid w:val="00946340"/>
    <w:rsid w:val="009465A5"/>
    <w:rsid w:val="00946E18"/>
    <w:rsid w:val="00947B4E"/>
    <w:rsid w:val="0095041C"/>
    <w:rsid w:val="0095048D"/>
    <w:rsid w:val="009508AE"/>
    <w:rsid w:val="00950961"/>
    <w:rsid w:val="00950C44"/>
    <w:rsid w:val="00950E4F"/>
    <w:rsid w:val="00950E62"/>
    <w:rsid w:val="009512D5"/>
    <w:rsid w:val="00951D6A"/>
    <w:rsid w:val="00952249"/>
    <w:rsid w:val="0095253D"/>
    <w:rsid w:val="00952EBE"/>
    <w:rsid w:val="00953192"/>
    <w:rsid w:val="0095345A"/>
    <w:rsid w:val="00953C34"/>
    <w:rsid w:val="0095449A"/>
    <w:rsid w:val="00954650"/>
    <w:rsid w:val="00954CB6"/>
    <w:rsid w:val="00955774"/>
    <w:rsid w:val="009569CC"/>
    <w:rsid w:val="009569F7"/>
    <w:rsid w:val="00956A32"/>
    <w:rsid w:val="00956DF3"/>
    <w:rsid w:val="0096164C"/>
    <w:rsid w:val="009623A4"/>
    <w:rsid w:val="00962EA4"/>
    <w:rsid w:val="00963219"/>
    <w:rsid w:val="00963F62"/>
    <w:rsid w:val="00964191"/>
    <w:rsid w:val="00964207"/>
    <w:rsid w:val="009646A7"/>
    <w:rsid w:val="00965278"/>
    <w:rsid w:val="0096536D"/>
    <w:rsid w:val="0096546B"/>
    <w:rsid w:val="009656BE"/>
    <w:rsid w:val="00965CF2"/>
    <w:rsid w:val="00965D28"/>
    <w:rsid w:val="00965D90"/>
    <w:rsid w:val="00965DF5"/>
    <w:rsid w:val="0096601F"/>
    <w:rsid w:val="00966204"/>
    <w:rsid w:val="009662AD"/>
    <w:rsid w:val="009669AD"/>
    <w:rsid w:val="00966CB5"/>
    <w:rsid w:val="00966E73"/>
    <w:rsid w:val="0096707C"/>
    <w:rsid w:val="00967793"/>
    <w:rsid w:val="009700A4"/>
    <w:rsid w:val="00970274"/>
    <w:rsid w:val="0097035F"/>
    <w:rsid w:val="0097074C"/>
    <w:rsid w:val="009707F8"/>
    <w:rsid w:val="0097107F"/>
    <w:rsid w:val="009718CD"/>
    <w:rsid w:val="00971C0F"/>
    <w:rsid w:val="00971D31"/>
    <w:rsid w:val="009722C6"/>
    <w:rsid w:val="009737DA"/>
    <w:rsid w:val="00973EA4"/>
    <w:rsid w:val="00974304"/>
    <w:rsid w:val="00974D6E"/>
    <w:rsid w:val="00974D92"/>
    <w:rsid w:val="00975820"/>
    <w:rsid w:val="009758BE"/>
    <w:rsid w:val="009760FB"/>
    <w:rsid w:val="0097643C"/>
    <w:rsid w:val="00976D28"/>
    <w:rsid w:val="0097795C"/>
    <w:rsid w:val="00977F11"/>
    <w:rsid w:val="0098039E"/>
    <w:rsid w:val="009803F4"/>
    <w:rsid w:val="00980D00"/>
    <w:rsid w:val="00981BDC"/>
    <w:rsid w:val="00982259"/>
    <w:rsid w:val="00982AEA"/>
    <w:rsid w:val="00982CBE"/>
    <w:rsid w:val="00984D0D"/>
    <w:rsid w:val="00985C79"/>
    <w:rsid w:val="00986E46"/>
    <w:rsid w:val="00986E6F"/>
    <w:rsid w:val="00986FD3"/>
    <w:rsid w:val="009873D4"/>
    <w:rsid w:val="00987CC3"/>
    <w:rsid w:val="0099010D"/>
    <w:rsid w:val="00991154"/>
    <w:rsid w:val="00991497"/>
    <w:rsid w:val="009920FB"/>
    <w:rsid w:val="009924B2"/>
    <w:rsid w:val="009925FF"/>
    <w:rsid w:val="009930F6"/>
    <w:rsid w:val="00993412"/>
    <w:rsid w:val="009934B5"/>
    <w:rsid w:val="00993802"/>
    <w:rsid w:val="0099476E"/>
    <w:rsid w:val="009952F1"/>
    <w:rsid w:val="0099542F"/>
    <w:rsid w:val="00995AC2"/>
    <w:rsid w:val="00995DE8"/>
    <w:rsid w:val="009964CC"/>
    <w:rsid w:val="0099682F"/>
    <w:rsid w:val="00996D87"/>
    <w:rsid w:val="009A1DEF"/>
    <w:rsid w:val="009A211F"/>
    <w:rsid w:val="009A2341"/>
    <w:rsid w:val="009A286B"/>
    <w:rsid w:val="009A2881"/>
    <w:rsid w:val="009A2FEA"/>
    <w:rsid w:val="009A3219"/>
    <w:rsid w:val="009A35C5"/>
    <w:rsid w:val="009A47E4"/>
    <w:rsid w:val="009A51F9"/>
    <w:rsid w:val="009A5628"/>
    <w:rsid w:val="009A58A5"/>
    <w:rsid w:val="009A5C4D"/>
    <w:rsid w:val="009A5DF0"/>
    <w:rsid w:val="009A64FC"/>
    <w:rsid w:val="009A6578"/>
    <w:rsid w:val="009A66D3"/>
    <w:rsid w:val="009A6990"/>
    <w:rsid w:val="009A6A02"/>
    <w:rsid w:val="009A7403"/>
    <w:rsid w:val="009A757D"/>
    <w:rsid w:val="009A7A0B"/>
    <w:rsid w:val="009B05C1"/>
    <w:rsid w:val="009B0B44"/>
    <w:rsid w:val="009B1591"/>
    <w:rsid w:val="009B19FC"/>
    <w:rsid w:val="009B203C"/>
    <w:rsid w:val="009B2163"/>
    <w:rsid w:val="009B2794"/>
    <w:rsid w:val="009B2821"/>
    <w:rsid w:val="009B2942"/>
    <w:rsid w:val="009B33EA"/>
    <w:rsid w:val="009B3C41"/>
    <w:rsid w:val="009B43BD"/>
    <w:rsid w:val="009B4858"/>
    <w:rsid w:val="009B48DD"/>
    <w:rsid w:val="009B499E"/>
    <w:rsid w:val="009B543D"/>
    <w:rsid w:val="009B5A14"/>
    <w:rsid w:val="009B6211"/>
    <w:rsid w:val="009B677C"/>
    <w:rsid w:val="009B6EE4"/>
    <w:rsid w:val="009B706A"/>
    <w:rsid w:val="009B7357"/>
    <w:rsid w:val="009B7666"/>
    <w:rsid w:val="009B799C"/>
    <w:rsid w:val="009C025C"/>
    <w:rsid w:val="009C0805"/>
    <w:rsid w:val="009C0C53"/>
    <w:rsid w:val="009C15D1"/>
    <w:rsid w:val="009C1D75"/>
    <w:rsid w:val="009C259F"/>
    <w:rsid w:val="009C4239"/>
    <w:rsid w:val="009C4298"/>
    <w:rsid w:val="009C47E4"/>
    <w:rsid w:val="009C4FCB"/>
    <w:rsid w:val="009C57CF"/>
    <w:rsid w:val="009C62EF"/>
    <w:rsid w:val="009C635E"/>
    <w:rsid w:val="009C6580"/>
    <w:rsid w:val="009C68B0"/>
    <w:rsid w:val="009C727D"/>
    <w:rsid w:val="009C7A8F"/>
    <w:rsid w:val="009C7EE1"/>
    <w:rsid w:val="009D027F"/>
    <w:rsid w:val="009D1912"/>
    <w:rsid w:val="009D2260"/>
    <w:rsid w:val="009D29B7"/>
    <w:rsid w:val="009D3978"/>
    <w:rsid w:val="009D3D74"/>
    <w:rsid w:val="009D3FF5"/>
    <w:rsid w:val="009D4025"/>
    <w:rsid w:val="009D4124"/>
    <w:rsid w:val="009D4304"/>
    <w:rsid w:val="009D4A04"/>
    <w:rsid w:val="009D4BE0"/>
    <w:rsid w:val="009D4C1C"/>
    <w:rsid w:val="009D54E4"/>
    <w:rsid w:val="009D5BBC"/>
    <w:rsid w:val="009D5F45"/>
    <w:rsid w:val="009D663C"/>
    <w:rsid w:val="009D7346"/>
    <w:rsid w:val="009D7D6C"/>
    <w:rsid w:val="009E0650"/>
    <w:rsid w:val="009E0ADA"/>
    <w:rsid w:val="009E11E2"/>
    <w:rsid w:val="009E123C"/>
    <w:rsid w:val="009E13E4"/>
    <w:rsid w:val="009E1627"/>
    <w:rsid w:val="009E1F63"/>
    <w:rsid w:val="009E26A8"/>
    <w:rsid w:val="009E28DA"/>
    <w:rsid w:val="009E3257"/>
    <w:rsid w:val="009E3455"/>
    <w:rsid w:val="009E35C7"/>
    <w:rsid w:val="009E3AF6"/>
    <w:rsid w:val="009E43E0"/>
    <w:rsid w:val="009E462A"/>
    <w:rsid w:val="009E4DF2"/>
    <w:rsid w:val="009E4FB4"/>
    <w:rsid w:val="009E5815"/>
    <w:rsid w:val="009E5869"/>
    <w:rsid w:val="009E5AD5"/>
    <w:rsid w:val="009E5EA2"/>
    <w:rsid w:val="009E779D"/>
    <w:rsid w:val="009E7CD0"/>
    <w:rsid w:val="009F0059"/>
    <w:rsid w:val="009F0B53"/>
    <w:rsid w:val="009F0FE0"/>
    <w:rsid w:val="009F21F3"/>
    <w:rsid w:val="009F2424"/>
    <w:rsid w:val="009F2C99"/>
    <w:rsid w:val="009F325B"/>
    <w:rsid w:val="009F361E"/>
    <w:rsid w:val="009F3855"/>
    <w:rsid w:val="009F3C6C"/>
    <w:rsid w:val="009F3C88"/>
    <w:rsid w:val="009F3FAD"/>
    <w:rsid w:val="009F4007"/>
    <w:rsid w:val="009F4345"/>
    <w:rsid w:val="009F576C"/>
    <w:rsid w:val="009F631B"/>
    <w:rsid w:val="009F6467"/>
    <w:rsid w:val="009F72B6"/>
    <w:rsid w:val="009F78DE"/>
    <w:rsid w:val="009F7B8F"/>
    <w:rsid w:val="00A0006F"/>
    <w:rsid w:val="00A00346"/>
    <w:rsid w:val="00A005FC"/>
    <w:rsid w:val="00A00CEB"/>
    <w:rsid w:val="00A0173F"/>
    <w:rsid w:val="00A01BD3"/>
    <w:rsid w:val="00A021C7"/>
    <w:rsid w:val="00A0276C"/>
    <w:rsid w:val="00A034A9"/>
    <w:rsid w:val="00A038D5"/>
    <w:rsid w:val="00A039B6"/>
    <w:rsid w:val="00A04145"/>
    <w:rsid w:val="00A043AF"/>
    <w:rsid w:val="00A04A9A"/>
    <w:rsid w:val="00A04D1D"/>
    <w:rsid w:val="00A05119"/>
    <w:rsid w:val="00A0544D"/>
    <w:rsid w:val="00A054FF"/>
    <w:rsid w:val="00A0582B"/>
    <w:rsid w:val="00A065A7"/>
    <w:rsid w:val="00A06821"/>
    <w:rsid w:val="00A0798F"/>
    <w:rsid w:val="00A079F4"/>
    <w:rsid w:val="00A1001F"/>
    <w:rsid w:val="00A103F1"/>
    <w:rsid w:val="00A10632"/>
    <w:rsid w:val="00A107AD"/>
    <w:rsid w:val="00A1080F"/>
    <w:rsid w:val="00A11063"/>
    <w:rsid w:val="00A11E2D"/>
    <w:rsid w:val="00A1211E"/>
    <w:rsid w:val="00A1225E"/>
    <w:rsid w:val="00A12BAA"/>
    <w:rsid w:val="00A12F79"/>
    <w:rsid w:val="00A131B9"/>
    <w:rsid w:val="00A13341"/>
    <w:rsid w:val="00A135A3"/>
    <w:rsid w:val="00A13D7F"/>
    <w:rsid w:val="00A145F9"/>
    <w:rsid w:val="00A14655"/>
    <w:rsid w:val="00A14F45"/>
    <w:rsid w:val="00A15030"/>
    <w:rsid w:val="00A1537F"/>
    <w:rsid w:val="00A15F1A"/>
    <w:rsid w:val="00A16058"/>
    <w:rsid w:val="00A16E3E"/>
    <w:rsid w:val="00A17093"/>
    <w:rsid w:val="00A170D9"/>
    <w:rsid w:val="00A173FC"/>
    <w:rsid w:val="00A17EA7"/>
    <w:rsid w:val="00A207D9"/>
    <w:rsid w:val="00A20D6D"/>
    <w:rsid w:val="00A215C9"/>
    <w:rsid w:val="00A215EF"/>
    <w:rsid w:val="00A220CC"/>
    <w:rsid w:val="00A2251A"/>
    <w:rsid w:val="00A24AE2"/>
    <w:rsid w:val="00A24CBD"/>
    <w:rsid w:val="00A2502A"/>
    <w:rsid w:val="00A25054"/>
    <w:rsid w:val="00A2519C"/>
    <w:rsid w:val="00A25B8A"/>
    <w:rsid w:val="00A2636B"/>
    <w:rsid w:val="00A2640F"/>
    <w:rsid w:val="00A26EFE"/>
    <w:rsid w:val="00A27B43"/>
    <w:rsid w:val="00A27D14"/>
    <w:rsid w:val="00A27EE5"/>
    <w:rsid w:val="00A3083B"/>
    <w:rsid w:val="00A30CB7"/>
    <w:rsid w:val="00A31797"/>
    <w:rsid w:val="00A31FF5"/>
    <w:rsid w:val="00A32D5D"/>
    <w:rsid w:val="00A33092"/>
    <w:rsid w:val="00A331F9"/>
    <w:rsid w:val="00A333C6"/>
    <w:rsid w:val="00A33871"/>
    <w:rsid w:val="00A3501F"/>
    <w:rsid w:val="00A356A9"/>
    <w:rsid w:val="00A35BBD"/>
    <w:rsid w:val="00A366EB"/>
    <w:rsid w:val="00A36915"/>
    <w:rsid w:val="00A36B40"/>
    <w:rsid w:val="00A36F73"/>
    <w:rsid w:val="00A37A50"/>
    <w:rsid w:val="00A37AC4"/>
    <w:rsid w:val="00A40101"/>
    <w:rsid w:val="00A41838"/>
    <w:rsid w:val="00A41BD7"/>
    <w:rsid w:val="00A41E17"/>
    <w:rsid w:val="00A430A8"/>
    <w:rsid w:val="00A43549"/>
    <w:rsid w:val="00A43829"/>
    <w:rsid w:val="00A43837"/>
    <w:rsid w:val="00A43B87"/>
    <w:rsid w:val="00A44153"/>
    <w:rsid w:val="00A47F34"/>
    <w:rsid w:val="00A5047C"/>
    <w:rsid w:val="00A50DED"/>
    <w:rsid w:val="00A51FD4"/>
    <w:rsid w:val="00A52A78"/>
    <w:rsid w:val="00A52E9C"/>
    <w:rsid w:val="00A53214"/>
    <w:rsid w:val="00A53462"/>
    <w:rsid w:val="00A5350B"/>
    <w:rsid w:val="00A53C07"/>
    <w:rsid w:val="00A5404E"/>
    <w:rsid w:val="00A54B6C"/>
    <w:rsid w:val="00A54E14"/>
    <w:rsid w:val="00A54E5C"/>
    <w:rsid w:val="00A550D3"/>
    <w:rsid w:val="00A555A2"/>
    <w:rsid w:val="00A557AE"/>
    <w:rsid w:val="00A56D9E"/>
    <w:rsid w:val="00A572F2"/>
    <w:rsid w:val="00A577F2"/>
    <w:rsid w:val="00A57FAF"/>
    <w:rsid w:val="00A57FCA"/>
    <w:rsid w:val="00A6032C"/>
    <w:rsid w:val="00A60950"/>
    <w:rsid w:val="00A61EC9"/>
    <w:rsid w:val="00A62920"/>
    <w:rsid w:val="00A6300B"/>
    <w:rsid w:val="00A6317D"/>
    <w:rsid w:val="00A63302"/>
    <w:rsid w:val="00A6345B"/>
    <w:rsid w:val="00A646F2"/>
    <w:rsid w:val="00A64A65"/>
    <w:rsid w:val="00A64FCF"/>
    <w:rsid w:val="00A65660"/>
    <w:rsid w:val="00A65BC6"/>
    <w:rsid w:val="00A65FE4"/>
    <w:rsid w:val="00A66188"/>
    <w:rsid w:val="00A663B9"/>
    <w:rsid w:val="00A66D50"/>
    <w:rsid w:val="00A66DA7"/>
    <w:rsid w:val="00A678E7"/>
    <w:rsid w:val="00A67909"/>
    <w:rsid w:val="00A67A68"/>
    <w:rsid w:val="00A67B85"/>
    <w:rsid w:val="00A70188"/>
    <w:rsid w:val="00A701C2"/>
    <w:rsid w:val="00A703FC"/>
    <w:rsid w:val="00A7076C"/>
    <w:rsid w:val="00A70B45"/>
    <w:rsid w:val="00A70C37"/>
    <w:rsid w:val="00A72C30"/>
    <w:rsid w:val="00A734A5"/>
    <w:rsid w:val="00A748F8"/>
    <w:rsid w:val="00A74A4E"/>
    <w:rsid w:val="00A74AAC"/>
    <w:rsid w:val="00A75113"/>
    <w:rsid w:val="00A75255"/>
    <w:rsid w:val="00A75974"/>
    <w:rsid w:val="00A762D4"/>
    <w:rsid w:val="00A76CA1"/>
    <w:rsid w:val="00A8019A"/>
    <w:rsid w:val="00A803B6"/>
    <w:rsid w:val="00A8085B"/>
    <w:rsid w:val="00A81255"/>
    <w:rsid w:val="00A812B6"/>
    <w:rsid w:val="00A82EB1"/>
    <w:rsid w:val="00A8353D"/>
    <w:rsid w:val="00A84065"/>
    <w:rsid w:val="00A84377"/>
    <w:rsid w:val="00A844D9"/>
    <w:rsid w:val="00A8465F"/>
    <w:rsid w:val="00A846AE"/>
    <w:rsid w:val="00A865D9"/>
    <w:rsid w:val="00A86BDD"/>
    <w:rsid w:val="00A86DF6"/>
    <w:rsid w:val="00A86F03"/>
    <w:rsid w:val="00A870A8"/>
    <w:rsid w:val="00A9004D"/>
    <w:rsid w:val="00A9074A"/>
    <w:rsid w:val="00A908D6"/>
    <w:rsid w:val="00A916D5"/>
    <w:rsid w:val="00A91EAA"/>
    <w:rsid w:val="00A9258D"/>
    <w:rsid w:val="00A92DA4"/>
    <w:rsid w:val="00A93A2C"/>
    <w:rsid w:val="00A94528"/>
    <w:rsid w:val="00A95007"/>
    <w:rsid w:val="00A953DC"/>
    <w:rsid w:val="00A9580D"/>
    <w:rsid w:val="00A95C44"/>
    <w:rsid w:val="00A95D95"/>
    <w:rsid w:val="00A96040"/>
    <w:rsid w:val="00A96CCC"/>
    <w:rsid w:val="00A96E5E"/>
    <w:rsid w:val="00A97145"/>
    <w:rsid w:val="00A972AD"/>
    <w:rsid w:val="00A976A4"/>
    <w:rsid w:val="00A976A6"/>
    <w:rsid w:val="00A976CB"/>
    <w:rsid w:val="00A976ED"/>
    <w:rsid w:val="00A9792C"/>
    <w:rsid w:val="00A97A79"/>
    <w:rsid w:val="00AA00E7"/>
    <w:rsid w:val="00AA06AE"/>
    <w:rsid w:val="00AA09A2"/>
    <w:rsid w:val="00AA0A6C"/>
    <w:rsid w:val="00AA1204"/>
    <w:rsid w:val="00AA252E"/>
    <w:rsid w:val="00AA2B94"/>
    <w:rsid w:val="00AA3374"/>
    <w:rsid w:val="00AA34D6"/>
    <w:rsid w:val="00AA4251"/>
    <w:rsid w:val="00AA4B4B"/>
    <w:rsid w:val="00AA4E5D"/>
    <w:rsid w:val="00AA5561"/>
    <w:rsid w:val="00AA6580"/>
    <w:rsid w:val="00AA6D32"/>
    <w:rsid w:val="00AA71B9"/>
    <w:rsid w:val="00AA78F8"/>
    <w:rsid w:val="00AA79D6"/>
    <w:rsid w:val="00AA7CDB"/>
    <w:rsid w:val="00AA7D70"/>
    <w:rsid w:val="00AB0B30"/>
    <w:rsid w:val="00AB0E9E"/>
    <w:rsid w:val="00AB0FBC"/>
    <w:rsid w:val="00AB2092"/>
    <w:rsid w:val="00AB29DC"/>
    <w:rsid w:val="00AB3027"/>
    <w:rsid w:val="00AB3E11"/>
    <w:rsid w:val="00AB4008"/>
    <w:rsid w:val="00AB413D"/>
    <w:rsid w:val="00AB4A0C"/>
    <w:rsid w:val="00AB4A10"/>
    <w:rsid w:val="00AB513C"/>
    <w:rsid w:val="00AB5758"/>
    <w:rsid w:val="00AB5853"/>
    <w:rsid w:val="00AB59DA"/>
    <w:rsid w:val="00AB5EB5"/>
    <w:rsid w:val="00AB65B7"/>
    <w:rsid w:val="00AB67D3"/>
    <w:rsid w:val="00AB6F58"/>
    <w:rsid w:val="00AB72D7"/>
    <w:rsid w:val="00AB782F"/>
    <w:rsid w:val="00AC039A"/>
    <w:rsid w:val="00AC04A4"/>
    <w:rsid w:val="00AC074A"/>
    <w:rsid w:val="00AC0828"/>
    <w:rsid w:val="00AC12FC"/>
    <w:rsid w:val="00AC1BC9"/>
    <w:rsid w:val="00AC1C62"/>
    <w:rsid w:val="00AC2756"/>
    <w:rsid w:val="00AC2853"/>
    <w:rsid w:val="00AC37D5"/>
    <w:rsid w:val="00AC3CF3"/>
    <w:rsid w:val="00AC3D05"/>
    <w:rsid w:val="00AC4066"/>
    <w:rsid w:val="00AC488E"/>
    <w:rsid w:val="00AC548F"/>
    <w:rsid w:val="00AC5857"/>
    <w:rsid w:val="00AC660F"/>
    <w:rsid w:val="00AC6C47"/>
    <w:rsid w:val="00AC74C3"/>
    <w:rsid w:val="00AC7A62"/>
    <w:rsid w:val="00AD0104"/>
    <w:rsid w:val="00AD04B1"/>
    <w:rsid w:val="00AD0AF7"/>
    <w:rsid w:val="00AD1328"/>
    <w:rsid w:val="00AD17E5"/>
    <w:rsid w:val="00AD1B63"/>
    <w:rsid w:val="00AD1DC9"/>
    <w:rsid w:val="00AD2373"/>
    <w:rsid w:val="00AD293F"/>
    <w:rsid w:val="00AD2CCC"/>
    <w:rsid w:val="00AD2F10"/>
    <w:rsid w:val="00AD358C"/>
    <w:rsid w:val="00AD3893"/>
    <w:rsid w:val="00AD3CA5"/>
    <w:rsid w:val="00AD4067"/>
    <w:rsid w:val="00AD4181"/>
    <w:rsid w:val="00AD4256"/>
    <w:rsid w:val="00AD45B1"/>
    <w:rsid w:val="00AD4760"/>
    <w:rsid w:val="00AD491E"/>
    <w:rsid w:val="00AD4E68"/>
    <w:rsid w:val="00AD5129"/>
    <w:rsid w:val="00AD5C9C"/>
    <w:rsid w:val="00AD5CAE"/>
    <w:rsid w:val="00AD6736"/>
    <w:rsid w:val="00AD70F7"/>
    <w:rsid w:val="00AD7141"/>
    <w:rsid w:val="00AE00CE"/>
    <w:rsid w:val="00AE0D0B"/>
    <w:rsid w:val="00AE11D7"/>
    <w:rsid w:val="00AE14C8"/>
    <w:rsid w:val="00AE212F"/>
    <w:rsid w:val="00AE21F0"/>
    <w:rsid w:val="00AE2F39"/>
    <w:rsid w:val="00AE49C9"/>
    <w:rsid w:val="00AE5AC9"/>
    <w:rsid w:val="00AE5ED2"/>
    <w:rsid w:val="00AE5F8B"/>
    <w:rsid w:val="00AE62B3"/>
    <w:rsid w:val="00AE68D2"/>
    <w:rsid w:val="00AE6A83"/>
    <w:rsid w:val="00AE6B18"/>
    <w:rsid w:val="00AE6BE6"/>
    <w:rsid w:val="00AE6C47"/>
    <w:rsid w:val="00AE7583"/>
    <w:rsid w:val="00AE7A52"/>
    <w:rsid w:val="00AF000C"/>
    <w:rsid w:val="00AF062D"/>
    <w:rsid w:val="00AF0D59"/>
    <w:rsid w:val="00AF1611"/>
    <w:rsid w:val="00AF1C3A"/>
    <w:rsid w:val="00AF22C3"/>
    <w:rsid w:val="00AF2BFE"/>
    <w:rsid w:val="00AF36C3"/>
    <w:rsid w:val="00AF3C82"/>
    <w:rsid w:val="00AF3D98"/>
    <w:rsid w:val="00AF3E4D"/>
    <w:rsid w:val="00AF3E60"/>
    <w:rsid w:val="00AF40DD"/>
    <w:rsid w:val="00AF44E7"/>
    <w:rsid w:val="00AF5673"/>
    <w:rsid w:val="00AF6C0C"/>
    <w:rsid w:val="00AF6D90"/>
    <w:rsid w:val="00AF6FD7"/>
    <w:rsid w:val="00AF7BFA"/>
    <w:rsid w:val="00AF7ED2"/>
    <w:rsid w:val="00AF7FFE"/>
    <w:rsid w:val="00B00353"/>
    <w:rsid w:val="00B01531"/>
    <w:rsid w:val="00B01770"/>
    <w:rsid w:val="00B0193E"/>
    <w:rsid w:val="00B01DD7"/>
    <w:rsid w:val="00B0325E"/>
    <w:rsid w:val="00B03979"/>
    <w:rsid w:val="00B03CFD"/>
    <w:rsid w:val="00B045E2"/>
    <w:rsid w:val="00B052D5"/>
    <w:rsid w:val="00B056FD"/>
    <w:rsid w:val="00B057BF"/>
    <w:rsid w:val="00B05879"/>
    <w:rsid w:val="00B05D34"/>
    <w:rsid w:val="00B05DDC"/>
    <w:rsid w:val="00B0645A"/>
    <w:rsid w:val="00B06602"/>
    <w:rsid w:val="00B07559"/>
    <w:rsid w:val="00B07D31"/>
    <w:rsid w:val="00B10107"/>
    <w:rsid w:val="00B109B5"/>
    <w:rsid w:val="00B1120A"/>
    <w:rsid w:val="00B11221"/>
    <w:rsid w:val="00B112C1"/>
    <w:rsid w:val="00B1184D"/>
    <w:rsid w:val="00B1247E"/>
    <w:rsid w:val="00B124B8"/>
    <w:rsid w:val="00B1256F"/>
    <w:rsid w:val="00B12FCF"/>
    <w:rsid w:val="00B135B2"/>
    <w:rsid w:val="00B13AFE"/>
    <w:rsid w:val="00B13D96"/>
    <w:rsid w:val="00B13FDC"/>
    <w:rsid w:val="00B1491D"/>
    <w:rsid w:val="00B14A10"/>
    <w:rsid w:val="00B151C1"/>
    <w:rsid w:val="00B15298"/>
    <w:rsid w:val="00B15549"/>
    <w:rsid w:val="00B163C4"/>
    <w:rsid w:val="00B1645B"/>
    <w:rsid w:val="00B16C50"/>
    <w:rsid w:val="00B17E16"/>
    <w:rsid w:val="00B20AFB"/>
    <w:rsid w:val="00B20DBD"/>
    <w:rsid w:val="00B21116"/>
    <w:rsid w:val="00B21292"/>
    <w:rsid w:val="00B216ED"/>
    <w:rsid w:val="00B223EF"/>
    <w:rsid w:val="00B227F4"/>
    <w:rsid w:val="00B22BB6"/>
    <w:rsid w:val="00B238B0"/>
    <w:rsid w:val="00B23C23"/>
    <w:rsid w:val="00B24018"/>
    <w:rsid w:val="00B244D5"/>
    <w:rsid w:val="00B2484C"/>
    <w:rsid w:val="00B25DE6"/>
    <w:rsid w:val="00B26153"/>
    <w:rsid w:val="00B27387"/>
    <w:rsid w:val="00B2742B"/>
    <w:rsid w:val="00B27FDA"/>
    <w:rsid w:val="00B30CF0"/>
    <w:rsid w:val="00B30CFC"/>
    <w:rsid w:val="00B30DC2"/>
    <w:rsid w:val="00B30FC4"/>
    <w:rsid w:val="00B315EA"/>
    <w:rsid w:val="00B316AB"/>
    <w:rsid w:val="00B31E2D"/>
    <w:rsid w:val="00B3212E"/>
    <w:rsid w:val="00B3225C"/>
    <w:rsid w:val="00B325B6"/>
    <w:rsid w:val="00B326DA"/>
    <w:rsid w:val="00B32C22"/>
    <w:rsid w:val="00B32E7B"/>
    <w:rsid w:val="00B334B1"/>
    <w:rsid w:val="00B33A46"/>
    <w:rsid w:val="00B33D05"/>
    <w:rsid w:val="00B33D6B"/>
    <w:rsid w:val="00B34459"/>
    <w:rsid w:val="00B3640E"/>
    <w:rsid w:val="00B368FA"/>
    <w:rsid w:val="00B36C72"/>
    <w:rsid w:val="00B36C81"/>
    <w:rsid w:val="00B36CE0"/>
    <w:rsid w:val="00B370A8"/>
    <w:rsid w:val="00B400FF"/>
    <w:rsid w:val="00B412F4"/>
    <w:rsid w:val="00B413B6"/>
    <w:rsid w:val="00B41866"/>
    <w:rsid w:val="00B41D36"/>
    <w:rsid w:val="00B41E05"/>
    <w:rsid w:val="00B41F81"/>
    <w:rsid w:val="00B42287"/>
    <w:rsid w:val="00B42297"/>
    <w:rsid w:val="00B43916"/>
    <w:rsid w:val="00B44F25"/>
    <w:rsid w:val="00B451A8"/>
    <w:rsid w:val="00B459C1"/>
    <w:rsid w:val="00B45F53"/>
    <w:rsid w:val="00B46064"/>
    <w:rsid w:val="00B46485"/>
    <w:rsid w:val="00B4658E"/>
    <w:rsid w:val="00B46BDE"/>
    <w:rsid w:val="00B46EA9"/>
    <w:rsid w:val="00B477D3"/>
    <w:rsid w:val="00B4792B"/>
    <w:rsid w:val="00B47D82"/>
    <w:rsid w:val="00B500A6"/>
    <w:rsid w:val="00B50712"/>
    <w:rsid w:val="00B508B5"/>
    <w:rsid w:val="00B5152A"/>
    <w:rsid w:val="00B523A0"/>
    <w:rsid w:val="00B52C8B"/>
    <w:rsid w:val="00B52E7E"/>
    <w:rsid w:val="00B530A4"/>
    <w:rsid w:val="00B5368C"/>
    <w:rsid w:val="00B53BC8"/>
    <w:rsid w:val="00B54A1B"/>
    <w:rsid w:val="00B54B5B"/>
    <w:rsid w:val="00B54BE2"/>
    <w:rsid w:val="00B55A32"/>
    <w:rsid w:val="00B55D4E"/>
    <w:rsid w:val="00B56627"/>
    <w:rsid w:val="00B568D0"/>
    <w:rsid w:val="00B570AB"/>
    <w:rsid w:val="00B571AA"/>
    <w:rsid w:val="00B57503"/>
    <w:rsid w:val="00B603B3"/>
    <w:rsid w:val="00B60C96"/>
    <w:rsid w:val="00B61270"/>
    <w:rsid w:val="00B612AA"/>
    <w:rsid w:val="00B615D0"/>
    <w:rsid w:val="00B61AFE"/>
    <w:rsid w:val="00B61FB0"/>
    <w:rsid w:val="00B63308"/>
    <w:rsid w:val="00B63417"/>
    <w:rsid w:val="00B6351C"/>
    <w:rsid w:val="00B63B7C"/>
    <w:rsid w:val="00B642CE"/>
    <w:rsid w:val="00B64C70"/>
    <w:rsid w:val="00B64D18"/>
    <w:rsid w:val="00B65DBF"/>
    <w:rsid w:val="00B65F75"/>
    <w:rsid w:val="00B6636A"/>
    <w:rsid w:val="00B66779"/>
    <w:rsid w:val="00B6691C"/>
    <w:rsid w:val="00B6702D"/>
    <w:rsid w:val="00B67A58"/>
    <w:rsid w:val="00B67B8D"/>
    <w:rsid w:val="00B67CB8"/>
    <w:rsid w:val="00B7103B"/>
    <w:rsid w:val="00B710EA"/>
    <w:rsid w:val="00B71420"/>
    <w:rsid w:val="00B7161E"/>
    <w:rsid w:val="00B73C2F"/>
    <w:rsid w:val="00B7433A"/>
    <w:rsid w:val="00B74DCE"/>
    <w:rsid w:val="00B75229"/>
    <w:rsid w:val="00B7566D"/>
    <w:rsid w:val="00B75D44"/>
    <w:rsid w:val="00B75E33"/>
    <w:rsid w:val="00B76C2F"/>
    <w:rsid w:val="00B7744D"/>
    <w:rsid w:val="00B77EA4"/>
    <w:rsid w:val="00B800B8"/>
    <w:rsid w:val="00B80E67"/>
    <w:rsid w:val="00B812B1"/>
    <w:rsid w:val="00B815FD"/>
    <w:rsid w:val="00B81BD4"/>
    <w:rsid w:val="00B81C2B"/>
    <w:rsid w:val="00B82239"/>
    <w:rsid w:val="00B8255C"/>
    <w:rsid w:val="00B8266C"/>
    <w:rsid w:val="00B82CA6"/>
    <w:rsid w:val="00B83103"/>
    <w:rsid w:val="00B83C4A"/>
    <w:rsid w:val="00B84876"/>
    <w:rsid w:val="00B848B8"/>
    <w:rsid w:val="00B8494D"/>
    <w:rsid w:val="00B84F60"/>
    <w:rsid w:val="00B850E6"/>
    <w:rsid w:val="00B851BF"/>
    <w:rsid w:val="00B8579A"/>
    <w:rsid w:val="00B85F92"/>
    <w:rsid w:val="00B8626C"/>
    <w:rsid w:val="00B87162"/>
    <w:rsid w:val="00B8721C"/>
    <w:rsid w:val="00B87A07"/>
    <w:rsid w:val="00B87B26"/>
    <w:rsid w:val="00B87C6A"/>
    <w:rsid w:val="00B901D8"/>
    <w:rsid w:val="00B904B2"/>
    <w:rsid w:val="00B90643"/>
    <w:rsid w:val="00B91412"/>
    <w:rsid w:val="00B915FC"/>
    <w:rsid w:val="00B91AD5"/>
    <w:rsid w:val="00B9222F"/>
    <w:rsid w:val="00B93895"/>
    <w:rsid w:val="00B94591"/>
    <w:rsid w:val="00B94703"/>
    <w:rsid w:val="00B94B23"/>
    <w:rsid w:val="00B9534A"/>
    <w:rsid w:val="00B95530"/>
    <w:rsid w:val="00B956B0"/>
    <w:rsid w:val="00B96227"/>
    <w:rsid w:val="00B96DD6"/>
    <w:rsid w:val="00B96EDC"/>
    <w:rsid w:val="00B96FAB"/>
    <w:rsid w:val="00B97477"/>
    <w:rsid w:val="00B976BE"/>
    <w:rsid w:val="00B97CE2"/>
    <w:rsid w:val="00B97E59"/>
    <w:rsid w:val="00B97EA2"/>
    <w:rsid w:val="00BA0652"/>
    <w:rsid w:val="00BA0B34"/>
    <w:rsid w:val="00BA0CCE"/>
    <w:rsid w:val="00BA147D"/>
    <w:rsid w:val="00BA1540"/>
    <w:rsid w:val="00BA1D4C"/>
    <w:rsid w:val="00BA2655"/>
    <w:rsid w:val="00BA2680"/>
    <w:rsid w:val="00BA277B"/>
    <w:rsid w:val="00BA2FAF"/>
    <w:rsid w:val="00BA3778"/>
    <w:rsid w:val="00BA37F2"/>
    <w:rsid w:val="00BA38D0"/>
    <w:rsid w:val="00BA3965"/>
    <w:rsid w:val="00BA39D9"/>
    <w:rsid w:val="00BA4120"/>
    <w:rsid w:val="00BA5DBB"/>
    <w:rsid w:val="00BA5DD9"/>
    <w:rsid w:val="00BA5F5B"/>
    <w:rsid w:val="00BA619A"/>
    <w:rsid w:val="00BA6A57"/>
    <w:rsid w:val="00BA6CF0"/>
    <w:rsid w:val="00BA72AF"/>
    <w:rsid w:val="00BA7439"/>
    <w:rsid w:val="00BA7594"/>
    <w:rsid w:val="00BA76AC"/>
    <w:rsid w:val="00BA79A4"/>
    <w:rsid w:val="00BA7C40"/>
    <w:rsid w:val="00BA7ECB"/>
    <w:rsid w:val="00BB1659"/>
    <w:rsid w:val="00BB17BB"/>
    <w:rsid w:val="00BB26E6"/>
    <w:rsid w:val="00BB2DF7"/>
    <w:rsid w:val="00BB2F4C"/>
    <w:rsid w:val="00BB30E1"/>
    <w:rsid w:val="00BB34F1"/>
    <w:rsid w:val="00BB4440"/>
    <w:rsid w:val="00BB4968"/>
    <w:rsid w:val="00BB4DDA"/>
    <w:rsid w:val="00BB5170"/>
    <w:rsid w:val="00BB6282"/>
    <w:rsid w:val="00BB7DE8"/>
    <w:rsid w:val="00BB7F5C"/>
    <w:rsid w:val="00BC0006"/>
    <w:rsid w:val="00BC08EC"/>
    <w:rsid w:val="00BC0BEE"/>
    <w:rsid w:val="00BC0C00"/>
    <w:rsid w:val="00BC0DB8"/>
    <w:rsid w:val="00BC105F"/>
    <w:rsid w:val="00BC10F2"/>
    <w:rsid w:val="00BC1A94"/>
    <w:rsid w:val="00BC228C"/>
    <w:rsid w:val="00BC2887"/>
    <w:rsid w:val="00BC3507"/>
    <w:rsid w:val="00BC3A8A"/>
    <w:rsid w:val="00BC3F2B"/>
    <w:rsid w:val="00BC4081"/>
    <w:rsid w:val="00BC4ABC"/>
    <w:rsid w:val="00BC4C51"/>
    <w:rsid w:val="00BC60FE"/>
    <w:rsid w:val="00BC6103"/>
    <w:rsid w:val="00BC6129"/>
    <w:rsid w:val="00BC6886"/>
    <w:rsid w:val="00BC6CEB"/>
    <w:rsid w:val="00BC70CB"/>
    <w:rsid w:val="00BC77AC"/>
    <w:rsid w:val="00BD024E"/>
    <w:rsid w:val="00BD063B"/>
    <w:rsid w:val="00BD0A43"/>
    <w:rsid w:val="00BD1A48"/>
    <w:rsid w:val="00BD1C31"/>
    <w:rsid w:val="00BD2B06"/>
    <w:rsid w:val="00BD2CC9"/>
    <w:rsid w:val="00BD2DE3"/>
    <w:rsid w:val="00BD37A6"/>
    <w:rsid w:val="00BD393D"/>
    <w:rsid w:val="00BD43EF"/>
    <w:rsid w:val="00BD4A08"/>
    <w:rsid w:val="00BD52AE"/>
    <w:rsid w:val="00BD5616"/>
    <w:rsid w:val="00BD5A5A"/>
    <w:rsid w:val="00BD5D3C"/>
    <w:rsid w:val="00BD5EA7"/>
    <w:rsid w:val="00BD7052"/>
    <w:rsid w:val="00BD71E3"/>
    <w:rsid w:val="00BD7A0A"/>
    <w:rsid w:val="00BE0D38"/>
    <w:rsid w:val="00BE1331"/>
    <w:rsid w:val="00BE165B"/>
    <w:rsid w:val="00BE1664"/>
    <w:rsid w:val="00BE1965"/>
    <w:rsid w:val="00BE1A14"/>
    <w:rsid w:val="00BE20F8"/>
    <w:rsid w:val="00BE2478"/>
    <w:rsid w:val="00BE29AF"/>
    <w:rsid w:val="00BE33C1"/>
    <w:rsid w:val="00BE3637"/>
    <w:rsid w:val="00BE3EED"/>
    <w:rsid w:val="00BE4467"/>
    <w:rsid w:val="00BE47F1"/>
    <w:rsid w:val="00BE48C2"/>
    <w:rsid w:val="00BE4C59"/>
    <w:rsid w:val="00BE4D1E"/>
    <w:rsid w:val="00BE6276"/>
    <w:rsid w:val="00BE73CD"/>
    <w:rsid w:val="00BF01BD"/>
    <w:rsid w:val="00BF0ABF"/>
    <w:rsid w:val="00BF1111"/>
    <w:rsid w:val="00BF1853"/>
    <w:rsid w:val="00BF1B3C"/>
    <w:rsid w:val="00BF270B"/>
    <w:rsid w:val="00BF2E01"/>
    <w:rsid w:val="00BF3032"/>
    <w:rsid w:val="00BF388B"/>
    <w:rsid w:val="00BF39E3"/>
    <w:rsid w:val="00BF591D"/>
    <w:rsid w:val="00BF64C3"/>
    <w:rsid w:val="00BF6D51"/>
    <w:rsid w:val="00BF7A88"/>
    <w:rsid w:val="00BF7ED7"/>
    <w:rsid w:val="00C0050C"/>
    <w:rsid w:val="00C00AEE"/>
    <w:rsid w:val="00C01D0A"/>
    <w:rsid w:val="00C01D82"/>
    <w:rsid w:val="00C02099"/>
    <w:rsid w:val="00C023DE"/>
    <w:rsid w:val="00C02581"/>
    <w:rsid w:val="00C02923"/>
    <w:rsid w:val="00C02DEA"/>
    <w:rsid w:val="00C0341A"/>
    <w:rsid w:val="00C042EB"/>
    <w:rsid w:val="00C04922"/>
    <w:rsid w:val="00C04C07"/>
    <w:rsid w:val="00C04E3F"/>
    <w:rsid w:val="00C04F75"/>
    <w:rsid w:val="00C05400"/>
    <w:rsid w:val="00C05495"/>
    <w:rsid w:val="00C05917"/>
    <w:rsid w:val="00C06231"/>
    <w:rsid w:val="00C06BAD"/>
    <w:rsid w:val="00C06F5C"/>
    <w:rsid w:val="00C070D0"/>
    <w:rsid w:val="00C07AF6"/>
    <w:rsid w:val="00C1060A"/>
    <w:rsid w:val="00C107B3"/>
    <w:rsid w:val="00C10D89"/>
    <w:rsid w:val="00C10DB6"/>
    <w:rsid w:val="00C10E5C"/>
    <w:rsid w:val="00C11147"/>
    <w:rsid w:val="00C11A7D"/>
    <w:rsid w:val="00C12464"/>
    <w:rsid w:val="00C13C8C"/>
    <w:rsid w:val="00C13E83"/>
    <w:rsid w:val="00C13ED3"/>
    <w:rsid w:val="00C144C6"/>
    <w:rsid w:val="00C14834"/>
    <w:rsid w:val="00C15AA0"/>
    <w:rsid w:val="00C15AB9"/>
    <w:rsid w:val="00C161DC"/>
    <w:rsid w:val="00C166AA"/>
    <w:rsid w:val="00C16F9D"/>
    <w:rsid w:val="00C177EB"/>
    <w:rsid w:val="00C17EF7"/>
    <w:rsid w:val="00C203D5"/>
    <w:rsid w:val="00C209BA"/>
    <w:rsid w:val="00C20D3E"/>
    <w:rsid w:val="00C213B8"/>
    <w:rsid w:val="00C21705"/>
    <w:rsid w:val="00C219C6"/>
    <w:rsid w:val="00C22DF4"/>
    <w:rsid w:val="00C2375C"/>
    <w:rsid w:val="00C23BA5"/>
    <w:rsid w:val="00C2422A"/>
    <w:rsid w:val="00C24DEC"/>
    <w:rsid w:val="00C25092"/>
    <w:rsid w:val="00C253C3"/>
    <w:rsid w:val="00C256C4"/>
    <w:rsid w:val="00C261E0"/>
    <w:rsid w:val="00C264EC"/>
    <w:rsid w:val="00C271F8"/>
    <w:rsid w:val="00C27FA2"/>
    <w:rsid w:val="00C306B9"/>
    <w:rsid w:val="00C3141E"/>
    <w:rsid w:val="00C31871"/>
    <w:rsid w:val="00C3287C"/>
    <w:rsid w:val="00C32C9A"/>
    <w:rsid w:val="00C33112"/>
    <w:rsid w:val="00C33126"/>
    <w:rsid w:val="00C33427"/>
    <w:rsid w:val="00C33904"/>
    <w:rsid w:val="00C34040"/>
    <w:rsid w:val="00C3514C"/>
    <w:rsid w:val="00C3530D"/>
    <w:rsid w:val="00C362E5"/>
    <w:rsid w:val="00C36478"/>
    <w:rsid w:val="00C36B05"/>
    <w:rsid w:val="00C377C1"/>
    <w:rsid w:val="00C379F0"/>
    <w:rsid w:val="00C37F7F"/>
    <w:rsid w:val="00C40FA9"/>
    <w:rsid w:val="00C4165F"/>
    <w:rsid w:val="00C42562"/>
    <w:rsid w:val="00C42735"/>
    <w:rsid w:val="00C42B44"/>
    <w:rsid w:val="00C4372A"/>
    <w:rsid w:val="00C44195"/>
    <w:rsid w:val="00C448B2"/>
    <w:rsid w:val="00C44C18"/>
    <w:rsid w:val="00C459B5"/>
    <w:rsid w:val="00C45B0F"/>
    <w:rsid w:val="00C45BD5"/>
    <w:rsid w:val="00C45DAC"/>
    <w:rsid w:val="00C4623D"/>
    <w:rsid w:val="00C4733B"/>
    <w:rsid w:val="00C4735A"/>
    <w:rsid w:val="00C4740D"/>
    <w:rsid w:val="00C47464"/>
    <w:rsid w:val="00C477EB"/>
    <w:rsid w:val="00C47BB2"/>
    <w:rsid w:val="00C47EC9"/>
    <w:rsid w:val="00C47F7C"/>
    <w:rsid w:val="00C503FA"/>
    <w:rsid w:val="00C50548"/>
    <w:rsid w:val="00C50770"/>
    <w:rsid w:val="00C517E3"/>
    <w:rsid w:val="00C52063"/>
    <w:rsid w:val="00C52C62"/>
    <w:rsid w:val="00C530D0"/>
    <w:rsid w:val="00C536EE"/>
    <w:rsid w:val="00C53E5E"/>
    <w:rsid w:val="00C54337"/>
    <w:rsid w:val="00C545D3"/>
    <w:rsid w:val="00C55F86"/>
    <w:rsid w:val="00C56B77"/>
    <w:rsid w:val="00C56D1C"/>
    <w:rsid w:val="00C56EF7"/>
    <w:rsid w:val="00C570C9"/>
    <w:rsid w:val="00C57768"/>
    <w:rsid w:val="00C60256"/>
    <w:rsid w:val="00C60CCB"/>
    <w:rsid w:val="00C60DF9"/>
    <w:rsid w:val="00C610F5"/>
    <w:rsid w:val="00C61219"/>
    <w:rsid w:val="00C6170F"/>
    <w:rsid w:val="00C61EF0"/>
    <w:rsid w:val="00C62E38"/>
    <w:rsid w:val="00C62F82"/>
    <w:rsid w:val="00C64BA4"/>
    <w:rsid w:val="00C65765"/>
    <w:rsid w:val="00C65EBC"/>
    <w:rsid w:val="00C66110"/>
    <w:rsid w:val="00C661F0"/>
    <w:rsid w:val="00C66CBC"/>
    <w:rsid w:val="00C67163"/>
    <w:rsid w:val="00C70134"/>
    <w:rsid w:val="00C70D35"/>
    <w:rsid w:val="00C70FAE"/>
    <w:rsid w:val="00C71CFC"/>
    <w:rsid w:val="00C71F68"/>
    <w:rsid w:val="00C72463"/>
    <w:rsid w:val="00C728E3"/>
    <w:rsid w:val="00C73156"/>
    <w:rsid w:val="00C73286"/>
    <w:rsid w:val="00C73B3C"/>
    <w:rsid w:val="00C73EE1"/>
    <w:rsid w:val="00C74E9A"/>
    <w:rsid w:val="00C74E9F"/>
    <w:rsid w:val="00C74FCD"/>
    <w:rsid w:val="00C755DD"/>
    <w:rsid w:val="00C7580D"/>
    <w:rsid w:val="00C75811"/>
    <w:rsid w:val="00C758C7"/>
    <w:rsid w:val="00C75C7D"/>
    <w:rsid w:val="00C76348"/>
    <w:rsid w:val="00C765F5"/>
    <w:rsid w:val="00C76B3D"/>
    <w:rsid w:val="00C776D9"/>
    <w:rsid w:val="00C77A5D"/>
    <w:rsid w:val="00C80F70"/>
    <w:rsid w:val="00C8158D"/>
    <w:rsid w:val="00C81B49"/>
    <w:rsid w:val="00C81B8B"/>
    <w:rsid w:val="00C82D6B"/>
    <w:rsid w:val="00C83B99"/>
    <w:rsid w:val="00C83CF9"/>
    <w:rsid w:val="00C83EBA"/>
    <w:rsid w:val="00C84493"/>
    <w:rsid w:val="00C844EA"/>
    <w:rsid w:val="00C845AD"/>
    <w:rsid w:val="00C84CE1"/>
    <w:rsid w:val="00C84F1A"/>
    <w:rsid w:val="00C85698"/>
    <w:rsid w:val="00C86016"/>
    <w:rsid w:val="00C865BD"/>
    <w:rsid w:val="00C8692F"/>
    <w:rsid w:val="00C86E68"/>
    <w:rsid w:val="00C86E6E"/>
    <w:rsid w:val="00C87882"/>
    <w:rsid w:val="00C87DE0"/>
    <w:rsid w:val="00C90625"/>
    <w:rsid w:val="00C9069D"/>
    <w:rsid w:val="00C911C9"/>
    <w:rsid w:val="00C91366"/>
    <w:rsid w:val="00C91FB0"/>
    <w:rsid w:val="00C922A0"/>
    <w:rsid w:val="00C92543"/>
    <w:rsid w:val="00C93006"/>
    <w:rsid w:val="00C930AE"/>
    <w:rsid w:val="00C9333C"/>
    <w:rsid w:val="00C93881"/>
    <w:rsid w:val="00C94146"/>
    <w:rsid w:val="00C94B20"/>
    <w:rsid w:val="00C95AFF"/>
    <w:rsid w:val="00C96320"/>
    <w:rsid w:val="00C96A4B"/>
    <w:rsid w:val="00C96E79"/>
    <w:rsid w:val="00CA1426"/>
    <w:rsid w:val="00CA1595"/>
    <w:rsid w:val="00CA1B13"/>
    <w:rsid w:val="00CA1B31"/>
    <w:rsid w:val="00CA1E99"/>
    <w:rsid w:val="00CA211F"/>
    <w:rsid w:val="00CA2221"/>
    <w:rsid w:val="00CA22C0"/>
    <w:rsid w:val="00CA22ED"/>
    <w:rsid w:val="00CA250E"/>
    <w:rsid w:val="00CA257C"/>
    <w:rsid w:val="00CA35FA"/>
    <w:rsid w:val="00CA4272"/>
    <w:rsid w:val="00CA59D4"/>
    <w:rsid w:val="00CA5A6D"/>
    <w:rsid w:val="00CA5AC5"/>
    <w:rsid w:val="00CA64C5"/>
    <w:rsid w:val="00CA6F20"/>
    <w:rsid w:val="00CA762D"/>
    <w:rsid w:val="00CA7F46"/>
    <w:rsid w:val="00CB041D"/>
    <w:rsid w:val="00CB04C1"/>
    <w:rsid w:val="00CB0837"/>
    <w:rsid w:val="00CB0D2B"/>
    <w:rsid w:val="00CB1171"/>
    <w:rsid w:val="00CB1431"/>
    <w:rsid w:val="00CB159E"/>
    <w:rsid w:val="00CB220E"/>
    <w:rsid w:val="00CB3FF7"/>
    <w:rsid w:val="00CB4A8B"/>
    <w:rsid w:val="00CB4D00"/>
    <w:rsid w:val="00CB52D7"/>
    <w:rsid w:val="00CB533E"/>
    <w:rsid w:val="00CB55C4"/>
    <w:rsid w:val="00CB5910"/>
    <w:rsid w:val="00CB636A"/>
    <w:rsid w:val="00CB642A"/>
    <w:rsid w:val="00CB6E83"/>
    <w:rsid w:val="00CB6FDC"/>
    <w:rsid w:val="00CB7761"/>
    <w:rsid w:val="00CB7BC1"/>
    <w:rsid w:val="00CC08A5"/>
    <w:rsid w:val="00CC11B8"/>
    <w:rsid w:val="00CC125F"/>
    <w:rsid w:val="00CC1E95"/>
    <w:rsid w:val="00CC23C5"/>
    <w:rsid w:val="00CC366B"/>
    <w:rsid w:val="00CC42CC"/>
    <w:rsid w:val="00CC490F"/>
    <w:rsid w:val="00CC5981"/>
    <w:rsid w:val="00CC6EAF"/>
    <w:rsid w:val="00CC71C7"/>
    <w:rsid w:val="00CC71CB"/>
    <w:rsid w:val="00CC7363"/>
    <w:rsid w:val="00CC74BF"/>
    <w:rsid w:val="00CC7FBB"/>
    <w:rsid w:val="00CD0C79"/>
    <w:rsid w:val="00CD1018"/>
    <w:rsid w:val="00CD10E6"/>
    <w:rsid w:val="00CD1519"/>
    <w:rsid w:val="00CD17AF"/>
    <w:rsid w:val="00CD1861"/>
    <w:rsid w:val="00CD1A53"/>
    <w:rsid w:val="00CD1C80"/>
    <w:rsid w:val="00CD1E03"/>
    <w:rsid w:val="00CD23E1"/>
    <w:rsid w:val="00CD2F6D"/>
    <w:rsid w:val="00CD4014"/>
    <w:rsid w:val="00CD40BE"/>
    <w:rsid w:val="00CD423C"/>
    <w:rsid w:val="00CD4382"/>
    <w:rsid w:val="00CD4638"/>
    <w:rsid w:val="00CD4984"/>
    <w:rsid w:val="00CD49BB"/>
    <w:rsid w:val="00CD56CB"/>
    <w:rsid w:val="00CD5918"/>
    <w:rsid w:val="00CD596C"/>
    <w:rsid w:val="00CD5DB0"/>
    <w:rsid w:val="00CD6453"/>
    <w:rsid w:val="00CD6664"/>
    <w:rsid w:val="00CD666B"/>
    <w:rsid w:val="00CD7023"/>
    <w:rsid w:val="00CD7EA6"/>
    <w:rsid w:val="00CE0D35"/>
    <w:rsid w:val="00CE1085"/>
    <w:rsid w:val="00CE1E64"/>
    <w:rsid w:val="00CE2709"/>
    <w:rsid w:val="00CE2CA2"/>
    <w:rsid w:val="00CE4491"/>
    <w:rsid w:val="00CE4B32"/>
    <w:rsid w:val="00CE4BEC"/>
    <w:rsid w:val="00CE4BF2"/>
    <w:rsid w:val="00CE4CC8"/>
    <w:rsid w:val="00CE4FE4"/>
    <w:rsid w:val="00CE57A1"/>
    <w:rsid w:val="00CE5A24"/>
    <w:rsid w:val="00CE5DCD"/>
    <w:rsid w:val="00CE679E"/>
    <w:rsid w:val="00CE7118"/>
    <w:rsid w:val="00CE7EC1"/>
    <w:rsid w:val="00CF0309"/>
    <w:rsid w:val="00CF09D4"/>
    <w:rsid w:val="00CF0F87"/>
    <w:rsid w:val="00CF11E6"/>
    <w:rsid w:val="00CF1453"/>
    <w:rsid w:val="00CF160D"/>
    <w:rsid w:val="00CF1837"/>
    <w:rsid w:val="00CF1965"/>
    <w:rsid w:val="00CF1C42"/>
    <w:rsid w:val="00CF1F46"/>
    <w:rsid w:val="00CF223F"/>
    <w:rsid w:val="00CF237D"/>
    <w:rsid w:val="00CF28E1"/>
    <w:rsid w:val="00CF2A2E"/>
    <w:rsid w:val="00CF2BE7"/>
    <w:rsid w:val="00CF30C9"/>
    <w:rsid w:val="00CF418A"/>
    <w:rsid w:val="00CF46C9"/>
    <w:rsid w:val="00CF4E07"/>
    <w:rsid w:val="00CF4FA9"/>
    <w:rsid w:val="00CF51F5"/>
    <w:rsid w:val="00CF5296"/>
    <w:rsid w:val="00CF5461"/>
    <w:rsid w:val="00CF5AE7"/>
    <w:rsid w:val="00CF5F6D"/>
    <w:rsid w:val="00CF61BE"/>
    <w:rsid w:val="00CF632F"/>
    <w:rsid w:val="00CF65EB"/>
    <w:rsid w:val="00CF6B53"/>
    <w:rsid w:val="00CF6BA6"/>
    <w:rsid w:val="00CF7138"/>
    <w:rsid w:val="00CF714E"/>
    <w:rsid w:val="00D00452"/>
    <w:rsid w:val="00D006DF"/>
    <w:rsid w:val="00D018CC"/>
    <w:rsid w:val="00D023C3"/>
    <w:rsid w:val="00D02ECD"/>
    <w:rsid w:val="00D030B2"/>
    <w:rsid w:val="00D03241"/>
    <w:rsid w:val="00D03258"/>
    <w:rsid w:val="00D03264"/>
    <w:rsid w:val="00D0382C"/>
    <w:rsid w:val="00D03950"/>
    <w:rsid w:val="00D0421F"/>
    <w:rsid w:val="00D04FF1"/>
    <w:rsid w:val="00D05168"/>
    <w:rsid w:val="00D052E6"/>
    <w:rsid w:val="00D054FA"/>
    <w:rsid w:val="00D05A9C"/>
    <w:rsid w:val="00D05E25"/>
    <w:rsid w:val="00D05EC0"/>
    <w:rsid w:val="00D06118"/>
    <w:rsid w:val="00D06166"/>
    <w:rsid w:val="00D06310"/>
    <w:rsid w:val="00D063AC"/>
    <w:rsid w:val="00D06E01"/>
    <w:rsid w:val="00D06E93"/>
    <w:rsid w:val="00D06EB2"/>
    <w:rsid w:val="00D06F26"/>
    <w:rsid w:val="00D0776C"/>
    <w:rsid w:val="00D0786B"/>
    <w:rsid w:val="00D07B04"/>
    <w:rsid w:val="00D07B2B"/>
    <w:rsid w:val="00D07B7A"/>
    <w:rsid w:val="00D07E67"/>
    <w:rsid w:val="00D101EA"/>
    <w:rsid w:val="00D10A38"/>
    <w:rsid w:val="00D10D87"/>
    <w:rsid w:val="00D10DF7"/>
    <w:rsid w:val="00D119E0"/>
    <w:rsid w:val="00D122B7"/>
    <w:rsid w:val="00D12346"/>
    <w:rsid w:val="00D124B4"/>
    <w:rsid w:val="00D12A51"/>
    <w:rsid w:val="00D1305F"/>
    <w:rsid w:val="00D13D34"/>
    <w:rsid w:val="00D13E55"/>
    <w:rsid w:val="00D1450F"/>
    <w:rsid w:val="00D148A3"/>
    <w:rsid w:val="00D14ADB"/>
    <w:rsid w:val="00D16EF5"/>
    <w:rsid w:val="00D17041"/>
    <w:rsid w:val="00D174F2"/>
    <w:rsid w:val="00D17964"/>
    <w:rsid w:val="00D218FF"/>
    <w:rsid w:val="00D22793"/>
    <w:rsid w:val="00D22870"/>
    <w:rsid w:val="00D230F8"/>
    <w:rsid w:val="00D24362"/>
    <w:rsid w:val="00D24ED9"/>
    <w:rsid w:val="00D2580B"/>
    <w:rsid w:val="00D259FB"/>
    <w:rsid w:val="00D25F3C"/>
    <w:rsid w:val="00D279E5"/>
    <w:rsid w:val="00D27AD8"/>
    <w:rsid w:val="00D27C41"/>
    <w:rsid w:val="00D27C68"/>
    <w:rsid w:val="00D27E82"/>
    <w:rsid w:val="00D30095"/>
    <w:rsid w:val="00D300B2"/>
    <w:rsid w:val="00D3095B"/>
    <w:rsid w:val="00D30CD8"/>
    <w:rsid w:val="00D31E07"/>
    <w:rsid w:val="00D320A0"/>
    <w:rsid w:val="00D32196"/>
    <w:rsid w:val="00D321C6"/>
    <w:rsid w:val="00D3299F"/>
    <w:rsid w:val="00D32AC0"/>
    <w:rsid w:val="00D32C3B"/>
    <w:rsid w:val="00D3302B"/>
    <w:rsid w:val="00D337DA"/>
    <w:rsid w:val="00D33933"/>
    <w:rsid w:val="00D33A85"/>
    <w:rsid w:val="00D33B33"/>
    <w:rsid w:val="00D34292"/>
    <w:rsid w:val="00D34531"/>
    <w:rsid w:val="00D34627"/>
    <w:rsid w:val="00D34AD4"/>
    <w:rsid w:val="00D35AED"/>
    <w:rsid w:val="00D35BC8"/>
    <w:rsid w:val="00D35C03"/>
    <w:rsid w:val="00D364A9"/>
    <w:rsid w:val="00D364B1"/>
    <w:rsid w:val="00D36DA0"/>
    <w:rsid w:val="00D37D62"/>
    <w:rsid w:val="00D408CF"/>
    <w:rsid w:val="00D42533"/>
    <w:rsid w:val="00D426A3"/>
    <w:rsid w:val="00D429CD"/>
    <w:rsid w:val="00D42BD1"/>
    <w:rsid w:val="00D43064"/>
    <w:rsid w:val="00D431C4"/>
    <w:rsid w:val="00D437A0"/>
    <w:rsid w:val="00D4413A"/>
    <w:rsid w:val="00D44D02"/>
    <w:rsid w:val="00D44EF8"/>
    <w:rsid w:val="00D44F9C"/>
    <w:rsid w:val="00D45045"/>
    <w:rsid w:val="00D45219"/>
    <w:rsid w:val="00D4527F"/>
    <w:rsid w:val="00D45665"/>
    <w:rsid w:val="00D45956"/>
    <w:rsid w:val="00D45DEF"/>
    <w:rsid w:val="00D460CE"/>
    <w:rsid w:val="00D473D5"/>
    <w:rsid w:val="00D5030E"/>
    <w:rsid w:val="00D5088F"/>
    <w:rsid w:val="00D50B2A"/>
    <w:rsid w:val="00D510C1"/>
    <w:rsid w:val="00D513FE"/>
    <w:rsid w:val="00D51678"/>
    <w:rsid w:val="00D531C9"/>
    <w:rsid w:val="00D53212"/>
    <w:rsid w:val="00D5321B"/>
    <w:rsid w:val="00D5328C"/>
    <w:rsid w:val="00D53564"/>
    <w:rsid w:val="00D53630"/>
    <w:rsid w:val="00D541D7"/>
    <w:rsid w:val="00D5456B"/>
    <w:rsid w:val="00D5487D"/>
    <w:rsid w:val="00D54AA2"/>
    <w:rsid w:val="00D55266"/>
    <w:rsid w:val="00D557ED"/>
    <w:rsid w:val="00D55D13"/>
    <w:rsid w:val="00D5606F"/>
    <w:rsid w:val="00D56FB3"/>
    <w:rsid w:val="00D571AF"/>
    <w:rsid w:val="00D57321"/>
    <w:rsid w:val="00D575DD"/>
    <w:rsid w:val="00D60080"/>
    <w:rsid w:val="00D602CF"/>
    <w:rsid w:val="00D605B8"/>
    <w:rsid w:val="00D60893"/>
    <w:rsid w:val="00D61103"/>
    <w:rsid w:val="00D61550"/>
    <w:rsid w:val="00D61B9F"/>
    <w:rsid w:val="00D61E19"/>
    <w:rsid w:val="00D61FE0"/>
    <w:rsid w:val="00D62133"/>
    <w:rsid w:val="00D62A21"/>
    <w:rsid w:val="00D631C1"/>
    <w:rsid w:val="00D63641"/>
    <w:rsid w:val="00D637F9"/>
    <w:rsid w:val="00D63A5A"/>
    <w:rsid w:val="00D63D4D"/>
    <w:rsid w:val="00D63F88"/>
    <w:rsid w:val="00D6410C"/>
    <w:rsid w:val="00D643C1"/>
    <w:rsid w:val="00D648AA"/>
    <w:rsid w:val="00D65142"/>
    <w:rsid w:val="00D663FD"/>
    <w:rsid w:val="00D66BC5"/>
    <w:rsid w:val="00D6736D"/>
    <w:rsid w:val="00D675C8"/>
    <w:rsid w:val="00D67871"/>
    <w:rsid w:val="00D706FD"/>
    <w:rsid w:val="00D70701"/>
    <w:rsid w:val="00D723AF"/>
    <w:rsid w:val="00D7240B"/>
    <w:rsid w:val="00D72AD2"/>
    <w:rsid w:val="00D732D5"/>
    <w:rsid w:val="00D73442"/>
    <w:rsid w:val="00D7396E"/>
    <w:rsid w:val="00D73C7F"/>
    <w:rsid w:val="00D73DDB"/>
    <w:rsid w:val="00D74654"/>
    <w:rsid w:val="00D74901"/>
    <w:rsid w:val="00D74BAA"/>
    <w:rsid w:val="00D75611"/>
    <w:rsid w:val="00D757B8"/>
    <w:rsid w:val="00D75C36"/>
    <w:rsid w:val="00D761E3"/>
    <w:rsid w:val="00D76C36"/>
    <w:rsid w:val="00D77107"/>
    <w:rsid w:val="00D771F1"/>
    <w:rsid w:val="00D7777E"/>
    <w:rsid w:val="00D8097A"/>
    <w:rsid w:val="00D80E25"/>
    <w:rsid w:val="00D82229"/>
    <w:rsid w:val="00D82E00"/>
    <w:rsid w:val="00D8353C"/>
    <w:rsid w:val="00D836CE"/>
    <w:rsid w:val="00D83790"/>
    <w:rsid w:val="00D8394B"/>
    <w:rsid w:val="00D83CD1"/>
    <w:rsid w:val="00D83D0A"/>
    <w:rsid w:val="00D83D1C"/>
    <w:rsid w:val="00D83D43"/>
    <w:rsid w:val="00D845F1"/>
    <w:rsid w:val="00D84638"/>
    <w:rsid w:val="00D846DE"/>
    <w:rsid w:val="00D84B8C"/>
    <w:rsid w:val="00D8501F"/>
    <w:rsid w:val="00D852FE"/>
    <w:rsid w:val="00D857BA"/>
    <w:rsid w:val="00D8721D"/>
    <w:rsid w:val="00D87458"/>
    <w:rsid w:val="00D87974"/>
    <w:rsid w:val="00D903BC"/>
    <w:rsid w:val="00D911CD"/>
    <w:rsid w:val="00D91430"/>
    <w:rsid w:val="00D91A4F"/>
    <w:rsid w:val="00D91A52"/>
    <w:rsid w:val="00D92192"/>
    <w:rsid w:val="00D92205"/>
    <w:rsid w:val="00D9289E"/>
    <w:rsid w:val="00D93974"/>
    <w:rsid w:val="00D93ED8"/>
    <w:rsid w:val="00D94A5B"/>
    <w:rsid w:val="00D94E1D"/>
    <w:rsid w:val="00D94E2B"/>
    <w:rsid w:val="00D96299"/>
    <w:rsid w:val="00D964FA"/>
    <w:rsid w:val="00D97D32"/>
    <w:rsid w:val="00D97EE2"/>
    <w:rsid w:val="00DA10B4"/>
    <w:rsid w:val="00DA1235"/>
    <w:rsid w:val="00DA13D4"/>
    <w:rsid w:val="00DA16A5"/>
    <w:rsid w:val="00DA1F2C"/>
    <w:rsid w:val="00DA20FB"/>
    <w:rsid w:val="00DA250B"/>
    <w:rsid w:val="00DA25FC"/>
    <w:rsid w:val="00DA2D50"/>
    <w:rsid w:val="00DA33D0"/>
    <w:rsid w:val="00DA3CF7"/>
    <w:rsid w:val="00DA45F1"/>
    <w:rsid w:val="00DA46F2"/>
    <w:rsid w:val="00DA49C3"/>
    <w:rsid w:val="00DA5B88"/>
    <w:rsid w:val="00DA651A"/>
    <w:rsid w:val="00DA68AC"/>
    <w:rsid w:val="00DA70CC"/>
    <w:rsid w:val="00DA72A3"/>
    <w:rsid w:val="00DA758C"/>
    <w:rsid w:val="00DA7767"/>
    <w:rsid w:val="00DA7EC9"/>
    <w:rsid w:val="00DA7FD0"/>
    <w:rsid w:val="00DB0279"/>
    <w:rsid w:val="00DB0B78"/>
    <w:rsid w:val="00DB3708"/>
    <w:rsid w:val="00DB415D"/>
    <w:rsid w:val="00DB52F6"/>
    <w:rsid w:val="00DB6094"/>
    <w:rsid w:val="00DB64A5"/>
    <w:rsid w:val="00DB7221"/>
    <w:rsid w:val="00DB7675"/>
    <w:rsid w:val="00DC0467"/>
    <w:rsid w:val="00DC05B4"/>
    <w:rsid w:val="00DC06F5"/>
    <w:rsid w:val="00DC0AD4"/>
    <w:rsid w:val="00DC12F1"/>
    <w:rsid w:val="00DC143E"/>
    <w:rsid w:val="00DC1615"/>
    <w:rsid w:val="00DC18EC"/>
    <w:rsid w:val="00DC1C40"/>
    <w:rsid w:val="00DC1E5F"/>
    <w:rsid w:val="00DC1E97"/>
    <w:rsid w:val="00DC2AB5"/>
    <w:rsid w:val="00DC2DE7"/>
    <w:rsid w:val="00DC3024"/>
    <w:rsid w:val="00DC3C21"/>
    <w:rsid w:val="00DC4C47"/>
    <w:rsid w:val="00DC4F5B"/>
    <w:rsid w:val="00DC5146"/>
    <w:rsid w:val="00DC5AC9"/>
    <w:rsid w:val="00DC6327"/>
    <w:rsid w:val="00DC68C8"/>
    <w:rsid w:val="00DC6D97"/>
    <w:rsid w:val="00DC724A"/>
    <w:rsid w:val="00DC7545"/>
    <w:rsid w:val="00DC75D7"/>
    <w:rsid w:val="00DC75EB"/>
    <w:rsid w:val="00DC76E6"/>
    <w:rsid w:val="00DD0211"/>
    <w:rsid w:val="00DD07E1"/>
    <w:rsid w:val="00DD0DF1"/>
    <w:rsid w:val="00DD17C1"/>
    <w:rsid w:val="00DD1918"/>
    <w:rsid w:val="00DD1A82"/>
    <w:rsid w:val="00DD1C40"/>
    <w:rsid w:val="00DD322B"/>
    <w:rsid w:val="00DD388B"/>
    <w:rsid w:val="00DD3D84"/>
    <w:rsid w:val="00DD3F88"/>
    <w:rsid w:val="00DD4447"/>
    <w:rsid w:val="00DD44F2"/>
    <w:rsid w:val="00DD46C2"/>
    <w:rsid w:val="00DD4B74"/>
    <w:rsid w:val="00DD4FAE"/>
    <w:rsid w:val="00DD560D"/>
    <w:rsid w:val="00DD5F92"/>
    <w:rsid w:val="00DD63BC"/>
    <w:rsid w:val="00DD68F0"/>
    <w:rsid w:val="00DD6A00"/>
    <w:rsid w:val="00DD6AB1"/>
    <w:rsid w:val="00DD6B7B"/>
    <w:rsid w:val="00DD76E3"/>
    <w:rsid w:val="00DE03B3"/>
    <w:rsid w:val="00DE06CE"/>
    <w:rsid w:val="00DE157B"/>
    <w:rsid w:val="00DE22B8"/>
    <w:rsid w:val="00DE2E0F"/>
    <w:rsid w:val="00DE3011"/>
    <w:rsid w:val="00DE333D"/>
    <w:rsid w:val="00DE496F"/>
    <w:rsid w:val="00DE498F"/>
    <w:rsid w:val="00DE571B"/>
    <w:rsid w:val="00DE593D"/>
    <w:rsid w:val="00DE72A9"/>
    <w:rsid w:val="00DE7B0E"/>
    <w:rsid w:val="00DE7B7B"/>
    <w:rsid w:val="00DF1229"/>
    <w:rsid w:val="00DF1262"/>
    <w:rsid w:val="00DF133D"/>
    <w:rsid w:val="00DF1598"/>
    <w:rsid w:val="00DF22CD"/>
    <w:rsid w:val="00DF2BE8"/>
    <w:rsid w:val="00DF2DAB"/>
    <w:rsid w:val="00DF2E2C"/>
    <w:rsid w:val="00DF2F43"/>
    <w:rsid w:val="00DF3591"/>
    <w:rsid w:val="00DF4023"/>
    <w:rsid w:val="00DF4164"/>
    <w:rsid w:val="00DF44AA"/>
    <w:rsid w:val="00DF4D92"/>
    <w:rsid w:val="00DF5CC8"/>
    <w:rsid w:val="00DF5F02"/>
    <w:rsid w:val="00DF602F"/>
    <w:rsid w:val="00DF6141"/>
    <w:rsid w:val="00DF62E6"/>
    <w:rsid w:val="00DF7093"/>
    <w:rsid w:val="00DF735C"/>
    <w:rsid w:val="00DF75A5"/>
    <w:rsid w:val="00DF76AE"/>
    <w:rsid w:val="00DF7C2B"/>
    <w:rsid w:val="00DF7DC0"/>
    <w:rsid w:val="00E01822"/>
    <w:rsid w:val="00E01997"/>
    <w:rsid w:val="00E01BC0"/>
    <w:rsid w:val="00E01FE7"/>
    <w:rsid w:val="00E021BD"/>
    <w:rsid w:val="00E024B1"/>
    <w:rsid w:val="00E02731"/>
    <w:rsid w:val="00E03A82"/>
    <w:rsid w:val="00E03E9F"/>
    <w:rsid w:val="00E03EB5"/>
    <w:rsid w:val="00E03FDC"/>
    <w:rsid w:val="00E041A9"/>
    <w:rsid w:val="00E042C6"/>
    <w:rsid w:val="00E047E6"/>
    <w:rsid w:val="00E04B38"/>
    <w:rsid w:val="00E06153"/>
    <w:rsid w:val="00E0659E"/>
    <w:rsid w:val="00E06949"/>
    <w:rsid w:val="00E069E1"/>
    <w:rsid w:val="00E06B52"/>
    <w:rsid w:val="00E0708A"/>
    <w:rsid w:val="00E07176"/>
    <w:rsid w:val="00E07347"/>
    <w:rsid w:val="00E0740E"/>
    <w:rsid w:val="00E111DC"/>
    <w:rsid w:val="00E11BAA"/>
    <w:rsid w:val="00E1204B"/>
    <w:rsid w:val="00E1210C"/>
    <w:rsid w:val="00E123AB"/>
    <w:rsid w:val="00E126DC"/>
    <w:rsid w:val="00E1286A"/>
    <w:rsid w:val="00E131D0"/>
    <w:rsid w:val="00E13289"/>
    <w:rsid w:val="00E13972"/>
    <w:rsid w:val="00E13AFE"/>
    <w:rsid w:val="00E13C16"/>
    <w:rsid w:val="00E14365"/>
    <w:rsid w:val="00E14429"/>
    <w:rsid w:val="00E15A9F"/>
    <w:rsid w:val="00E15EED"/>
    <w:rsid w:val="00E1627E"/>
    <w:rsid w:val="00E16310"/>
    <w:rsid w:val="00E16414"/>
    <w:rsid w:val="00E16CB6"/>
    <w:rsid w:val="00E16F31"/>
    <w:rsid w:val="00E170F2"/>
    <w:rsid w:val="00E172E6"/>
    <w:rsid w:val="00E20C8E"/>
    <w:rsid w:val="00E219B6"/>
    <w:rsid w:val="00E22157"/>
    <w:rsid w:val="00E2219F"/>
    <w:rsid w:val="00E223A4"/>
    <w:rsid w:val="00E223E8"/>
    <w:rsid w:val="00E22752"/>
    <w:rsid w:val="00E228BC"/>
    <w:rsid w:val="00E23169"/>
    <w:rsid w:val="00E237CA"/>
    <w:rsid w:val="00E237D3"/>
    <w:rsid w:val="00E23CF1"/>
    <w:rsid w:val="00E24096"/>
    <w:rsid w:val="00E24C42"/>
    <w:rsid w:val="00E24D37"/>
    <w:rsid w:val="00E2514B"/>
    <w:rsid w:val="00E26E69"/>
    <w:rsid w:val="00E27B37"/>
    <w:rsid w:val="00E27EA3"/>
    <w:rsid w:val="00E3035C"/>
    <w:rsid w:val="00E3061F"/>
    <w:rsid w:val="00E307A5"/>
    <w:rsid w:val="00E309DD"/>
    <w:rsid w:val="00E30AE7"/>
    <w:rsid w:val="00E3139E"/>
    <w:rsid w:val="00E32B4F"/>
    <w:rsid w:val="00E32E9F"/>
    <w:rsid w:val="00E336AD"/>
    <w:rsid w:val="00E33710"/>
    <w:rsid w:val="00E33742"/>
    <w:rsid w:val="00E33793"/>
    <w:rsid w:val="00E3390D"/>
    <w:rsid w:val="00E33E68"/>
    <w:rsid w:val="00E347E5"/>
    <w:rsid w:val="00E34DB8"/>
    <w:rsid w:val="00E35BC6"/>
    <w:rsid w:val="00E35BFC"/>
    <w:rsid w:val="00E35C0E"/>
    <w:rsid w:val="00E35C2C"/>
    <w:rsid w:val="00E3686E"/>
    <w:rsid w:val="00E3741D"/>
    <w:rsid w:val="00E378F8"/>
    <w:rsid w:val="00E401A5"/>
    <w:rsid w:val="00E40AF8"/>
    <w:rsid w:val="00E40D3E"/>
    <w:rsid w:val="00E40F10"/>
    <w:rsid w:val="00E412D0"/>
    <w:rsid w:val="00E4146D"/>
    <w:rsid w:val="00E41498"/>
    <w:rsid w:val="00E41820"/>
    <w:rsid w:val="00E42285"/>
    <w:rsid w:val="00E42470"/>
    <w:rsid w:val="00E4256E"/>
    <w:rsid w:val="00E431CD"/>
    <w:rsid w:val="00E43676"/>
    <w:rsid w:val="00E43B72"/>
    <w:rsid w:val="00E43C6D"/>
    <w:rsid w:val="00E43CF8"/>
    <w:rsid w:val="00E43F1D"/>
    <w:rsid w:val="00E440BB"/>
    <w:rsid w:val="00E44170"/>
    <w:rsid w:val="00E4426F"/>
    <w:rsid w:val="00E44290"/>
    <w:rsid w:val="00E446FF"/>
    <w:rsid w:val="00E458BC"/>
    <w:rsid w:val="00E46110"/>
    <w:rsid w:val="00E46183"/>
    <w:rsid w:val="00E46875"/>
    <w:rsid w:val="00E46F44"/>
    <w:rsid w:val="00E47300"/>
    <w:rsid w:val="00E47DE0"/>
    <w:rsid w:val="00E5009E"/>
    <w:rsid w:val="00E50883"/>
    <w:rsid w:val="00E50E14"/>
    <w:rsid w:val="00E5109D"/>
    <w:rsid w:val="00E516B6"/>
    <w:rsid w:val="00E51A2F"/>
    <w:rsid w:val="00E51D65"/>
    <w:rsid w:val="00E52119"/>
    <w:rsid w:val="00E521DA"/>
    <w:rsid w:val="00E52965"/>
    <w:rsid w:val="00E52AC3"/>
    <w:rsid w:val="00E5360C"/>
    <w:rsid w:val="00E53631"/>
    <w:rsid w:val="00E53A3E"/>
    <w:rsid w:val="00E53C62"/>
    <w:rsid w:val="00E542D1"/>
    <w:rsid w:val="00E55EAD"/>
    <w:rsid w:val="00E5630A"/>
    <w:rsid w:val="00E56660"/>
    <w:rsid w:val="00E572BD"/>
    <w:rsid w:val="00E5746A"/>
    <w:rsid w:val="00E57470"/>
    <w:rsid w:val="00E57661"/>
    <w:rsid w:val="00E5787C"/>
    <w:rsid w:val="00E60573"/>
    <w:rsid w:val="00E607B7"/>
    <w:rsid w:val="00E61136"/>
    <w:rsid w:val="00E6188A"/>
    <w:rsid w:val="00E61B92"/>
    <w:rsid w:val="00E61CAE"/>
    <w:rsid w:val="00E61E50"/>
    <w:rsid w:val="00E61F07"/>
    <w:rsid w:val="00E62BD2"/>
    <w:rsid w:val="00E62C93"/>
    <w:rsid w:val="00E62CD4"/>
    <w:rsid w:val="00E63BCF"/>
    <w:rsid w:val="00E63F27"/>
    <w:rsid w:val="00E64CDD"/>
    <w:rsid w:val="00E65149"/>
    <w:rsid w:val="00E65671"/>
    <w:rsid w:val="00E661DF"/>
    <w:rsid w:val="00E664C2"/>
    <w:rsid w:val="00E66E6C"/>
    <w:rsid w:val="00E66EF9"/>
    <w:rsid w:val="00E671E4"/>
    <w:rsid w:val="00E67B39"/>
    <w:rsid w:val="00E70609"/>
    <w:rsid w:val="00E709A7"/>
    <w:rsid w:val="00E70B3F"/>
    <w:rsid w:val="00E70E49"/>
    <w:rsid w:val="00E716B8"/>
    <w:rsid w:val="00E71979"/>
    <w:rsid w:val="00E7281B"/>
    <w:rsid w:val="00E72D68"/>
    <w:rsid w:val="00E7313A"/>
    <w:rsid w:val="00E7360F"/>
    <w:rsid w:val="00E736F8"/>
    <w:rsid w:val="00E73E8A"/>
    <w:rsid w:val="00E7439D"/>
    <w:rsid w:val="00E7457D"/>
    <w:rsid w:val="00E74615"/>
    <w:rsid w:val="00E7508C"/>
    <w:rsid w:val="00E755D9"/>
    <w:rsid w:val="00E7570C"/>
    <w:rsid w:val="00E759AC"/>
    <w:rsid w:val="00E7607B"/>
    <w:rsid w:val="00E76553"/>
    <w:rsid w:val="00E7687E"/>
    <w:rsid w:val="00E769ED"/>
    <w:rsid w:val="00E76E79"/>
    <w:rsid w:val="00E773C4"/>
    <w:rsid w:val="00E774BA"/>
    <w:rsid w:val="00E7780D"/>
    <w:rsid w:val="00E77D72"/>
    <w:rsid w:val="00E81079"/>
    <w:rsid w:val="00E81344"/>
    <w:rsid w:val="00E827E9"/>
    <w:rsid w:val="00E82C02"/>
    <w:rsid w:val="00E82F74"/>
    <w:rsid w:val="00E8302C"/>
    <w:rsid w:val="00E83263"/>
    <w:rsid w:val="00E83427"/>
    <w:rsid w:val="00E83C20"/>
    <w:rsid w:val="00E83F5C"/>
    <w:rsid w:val="00E843E8"/>
    <w:rsid w:val="00E84AE9"/>
    <w:rsid w:val="00E84F8B"/>
    <w:rsid w:val="00E85597"/>
    <w:rsid w:val="00E85CD5"/>
    <w:rsid w:val="00E87780"/>
    <w:rsid w:val="00E87A4C"/>
    <w:rsid w:val="00E900C5"/>
    <w:rsid w:val="00E9099B"/>
    <w:rsid w:val="00E911AA"/>
    <w:rsid w:val="00E913AC"/>
    <w:rsid w:val="00E9167E"/>
    <w:rsid w:val="00E92861"/>
    <w:rsid w:val="00E932E1"/>
    <w:rsid w:val="00E94570"/>
    <w:rsid w:val="00E94C0D"/>
    <w:rsid w:val="00E954D8"/>
    <w:rsid w:val="00E95911"/>
    <w:rsid w:val="00E959A8"/>
    <w:rsid w:val="00E959D6"/>
    <w:rsid w:val="00E95A31"/>
    <w:rsid w:val="00E95D78"/>
    <w:rsid w:val="00E95DCB"/>
    <w:rsid w:val="00E9603A"/>
    <w:rsid w:val="00E962A7"/>
    <w:rsid w:val="00E96BD0"/>
    <w:rsid w:val="00E96E86"/>
    <w:rsid w:val="00E96FF9"/>
    <w:rsid w:val="00E97088"/>
    <w:rsid w:val="00E97A6E"/>
    <w:rsid w:val="00EA0556"/>
    <w:rsid w:val="00EA17BF"/>
    <w:rsid w:val="00EA1EAC"/>
    <w:rsid w:val="00EA29C5"/>
    <w:rsid w:val="00EA328B"/>
    <w:rsid w:val="00EA3BED"/>
    <w:rsid w:val="00EA457A"/>
    <w:rsid w:val="00EA4DE0"/>
    <w:rsid w:val="00EA5634"/>
    <w:rsid w:val="00EA567E"/>
    <w:rsid w:val="00EA567F"/>
    <w:rsid w:val="00EA6B04"/>
    <w:rsid w:val="00EA6B23"/>
    <w:rsid w:val="00EA6EB1"/>
    <w:rsid w:val="00EA70E8"/>
    <w:rsid w:val="00EA75FC"/>
    <w:rsid w:val="00EB0BC5"/>
    <w:rsid w:val="00EB0EAB"/>
    <w:rsid w:val="00EB20B4"/>
    <w:rsid w:val="00EB20CF"/>
    <w:rsid w:val="00EB25EA"/>
    <w:rsid w:val="00EB290F"/>
    <w:rsid w:val="00EB321C"/>
    <w:rsid w:val="00EB345B"/>
    <w:rsid w:val="00EB3C43"/>
    <w:rsid w:val="00EB4F0A"/>
    <w:rsid w:val="00EB5033"/>
    <w:rsid w:val="00EB5205"/>
    <w:rsid w:val="00EB54B0"/>
    <w:rsid w:val="00EB553C"/>
    <w:rsid w:val="00EB5766"/>
    <w:rsid w:val="00EB595B"/>
    <w:rsid w:val="00EB5F30"/>
    <w:rsid w:val="00EB604D"/>
    <w:rsid w:val="00EB6385"/>
    <w:rsid w:val="00EB692F"/>
    <w:rsid w:val="00EC030A"/>
    <w:rsid w:val="00EC0445"/>
    <w:rsid w:val="00EC04E7"/>
    <w:rsid w:val="00EC0DAF"/>
    <w:rsid w:val="00EC1444"/>
    <w:rsid w:val="00EC1FAE"/>
    <w:rsid w:val="00EC2067"/>
    <w:rsid w:val="00EC2D78"/>
    <w:rsid w:val="00EC341A"/>
    <w:rsid w:val="00EC36E0"/>
    <w:rsid w:val="00EC37A1"/>
    <w:rsid w:val="00EC45AE"/>
    <w:rsid w:val="00EC5323"/>
    <w:rsid w:val="00EC5F2F"/>
    <w:rsid w:val="00EC66A1"/>
    <w:rsid w:val="00EC681E"/>
    <w:rsid w:val="00EC6884"/>
    <w:rsid w:val="00EC70C8"/>
    <w:rsid w:val="00EC72D0"/>
    <w:rsid w:val="00EC738B"/>
    <w:rsid w:val="00EC7B5F"/>
    <w:rsid w:val="00EC7EBF"/>
    <w:rsid w:val="00ED01F5"/>
    <w:rsid w:val="00ED027B"/>
    <w:rsid w:val="00ED0397"/>
    <w:rsid w:val="00ED08C7"/>
    <w:rsid w:val="00ED0BDD"/>
    <w:rsid w:val="00ED143A"/>
    <w:rsid w:val="00ED176D"/>
    <w:rsid w:val="00ED1A5E"/>
    <w:rsid w:val="00ED1BB9"/>
    <w:rsid w:val="00ED1FA2"/>
    <w:rsid w:val="00ED2BE2"/>
    <w:rsid w:val="00ED2DF4"/>
    <w:rsid w:val="00ED2FAB"/>
    <w:rsid w:val="00ED369F"/>
    <w:rsid w:val="00ED3A9C"/>
    <w:rsid w:val="00ED3C73"/>
    <w:rsid w:val="00ED4239"/>
    <w:rsid w:val="00ED49F9"/>
    <w:rsid w:val="00ED5198"/>
    <w:rsid w:val="00ED574F"/>
    <w:rsid w:val="00ED5BE5"/>
    <w:rsid w:val="00ED6301"/>
    <w:rsid w:val="00ED6B82"/>
    <w:rsid w:val="00ED6BF5"/>
    <w:rsid w:val="00ED7111"/>
    <w:rsid w:val="00ED74F8"/>
    <w:rsid w:val="00EE0780"/>
    <w:rsid w:val="00EE1A40"/>
    <w:rsid w:val="00EE21F6"/>
    <w:rsid w:val="00EE22C4"/>
    <w:rsid w:val="00EE2924"/>
    <w:rsid w:val="00EE2BF6"/>
    <w:rsid w:val="00EE2E0A"/>
    <w:rsid w:val="00EE31F1"/>
    <w:rsid w:val="00EE32E1"/>
    <w:rsid w:val="00EE333B"/>
    <w:rsid w:val="00EE4225"/>
    <w:rsid w:val="00EE5D69"/>
    <w:rsid w:val="00EE5F2D"/>
    <w:rsid w:val="00EE6CD2"/>
    <w:rsid w:val="00EE6F11"/>
    <w:rsid w:val="00EE7267"/>
    <w:rsid w:val="00EE775D"/>
    <w:rsid w:val="00EE77AC"/>
    <w:rsid w:val="00EE7C85"/>
    <w:rsid w:val="00EE7D45"/>
    <w:rsid w:val="00EE7FD1"/>
    <w:rsid w:val="00EF01BE"/>
    <w:rsid w:val="00EF0724"/>
    <w:rsid w:val="00EF08B1"/>
    <w:rsid w:val="00EF0ECF"/>
    <w:rsid w:val="00EF1008"/>
    <w:rsid w:val="00EF133D"/>
    <w:rsid w:val="00EF1CC5"/>
    <w:rsid w:val="00EF1E2D"/>
    <w:rsid w:val="00EF1FC8"/>
    <w:rsid w:val="00EF214E"/>
    <w:rsid w:val="00EF2231"/>
    <w:rsid w:val="00EF2742"/>
    <w:rsid w:val="00EF2FDD"/>
    <w:rsid w:val="00EF3286"/>
    <w:rsid w:val="00EF39BF"/>
    <w:rsid w:val="00EF46FA"/>
    <w:rsid w:val="00EF4D29"/>
    <w:rsid w:val="00EF5113"/>
    <w:rsid w:val="00EF545A"/>
    <w:rsid w:val="00EF59F1"/>
    <w:rsid w:val="00EF6418"/>
    <w:rsid w:val="00EF64F0"/>
    <w:rsid w:val="00EF6E4B"/>
    <w:rsid w:val="00EF72C3"/>
    <w:rsid w:val="00EF73BE"/>
    <w:rsid w:val="00F004B0"/>
    <w:rsid w:val="00F012EC"/>
    <w:rsid w:val="00F024DA"/>
    <w:rsid w:val="00F02594"/>
    <w:rsid w:val="00F02A40"/>
    <w:rsid w:val="00F02B70"/>
    <w:rsid w:val="00F03A3C"/>
    <w:rsid w:val="00F03B7D"/>
    <w:rsid w:val="00F04340"/>
    <w:rsid w:val="00F0456F"/>
    <w:rsid w:val="00F05BF3"/>
    <w:rsid w:val="00F06465"/>
    <w:rsid w:val="00F0781C"/>
    <w:rsid w:val="00F07CCB"/>
    <w:rsid w:val="00F10098"/>
    <w:rsid w:val="00F1033B"/>
    <w:rsid w:val="00F1047F"/>
    <w:rsid w:val="00F105F0"/>
    <w:rsid w:val="00F1233E"/>
    <w:rsid w:val="00F1282E"/>
    <w:rsid w:val="00F13755"/>
    <w:rsid w:val="00F1435B"/>
    <w:rsid w:val="00F14619"/>
    <w:rsid w:val="00F14B18"/>
    <w:rsid w:val="00F1513D"/>
    <w:rsid w:val="00F15833"/>
    <w:rsid w:val="00F15F7D"/>
    <w:rsid w:val="00F162EB"/>
    <w:rsid w:val="00F16899"/>
    <w:rsid w:val="00F169FA"/>
    <w:rsid w:val="00F16C4C"/>
    <w:rsid w:val="00F16CCF"/>
    <w:rsid w:val="00F1759F"/>
    <w:rsid w:val="00F2045F"/>
    <w:rsid w:val="00F20E03"/>
    <w:rsid w:val="00F20F40"/>
    <w:rsid w:val="00F20FF1"/>
    <w:rsid w:val="00F21496"/>
    <w:rsid w:val="00F2163F"/>
    <w:rsid w:val="00F21A55"/>
    <w:rsid w:val="00F21B68"/>
    <w:rsid w:val="00F22297"/>
    <w:rsid w:val="00F22D71"/>
    <w:rsid w:val="00F236EC"/>
    <w:rsid w:val="00F24B05"/>
    <w:rsid w:val="00F24E62"/>
    <w:rsid w:val="00F24EA3"/>
    <w:rsid w:val="00F25523"/>
    <w:rsid w:val="00F25579"/>
    <w:rsid w:val="00F272DC"/>
    <w:rsid w:val="00F2788D"/>
    <w:rsid w:val="00F306CF"/>
    <w:rsid w:val="00F312F9"/>
    <w:rsid w:val="00F31496"/>
    <w:rsid w:val="00F31DD7"/>
    <w:rsid w:val="00F3272D"/>
    <w:rsid w:val="00F328F1"/>
    <w:rsid w:val="00F32D92"/>
    <w:rsid w:val="00F3300D"/>
    <w:rsid w:val="00F33C1B"/>
    <w:rsid w:val="00F34618"/>
    <w:rsid w:val="00F34682"/>
    <w:rsid w:val="00F3468D"/>
    <w:rsid w:val="00F34DF7"/>
    <w:rsid w:val="00F34F17"/>
    <w:rsid w:val="00F35948"/>
    <w:rsid w:val="00F361B0"/>
    <w:rsid w:val="00F363B2"/>
    <w:rsid w:val="00F36761"/>
    <w:rsid w:val="00F36D1D"/>
    <w:rsid w:val="00F3712D"/>
    <w:rsid w:val="00F379E4"/>
    <w:rsid w:val="00F418D4"/>
    <w:rsid w:val="00F41A2D"/>
    <w:rsid w:val="00F42333"/>
    <w:rsid w:val="00F426E4"/>
    <w:rsid w:val="00F42A0F"/>
    <w:rsid w:val="00F42BC0"/>
    <w:rsid w:val="00F42CDD"/>
    <w:rsid w:val="00F437BB"/>
    <w:rsid w:val="00F450C3"/>
    <w:rsid w:val="00F4538A"/>
    <w:rsid w:val="00F4563C"/>
    <w:rsid w:val="00F45785"/>
    <w:rsid w:val="00F457FA"/>
    <w:rsid w:val="00F45BD7"/>
    <w:rsid w:val="00F45C25"/>
    <w:rsid w:val="00F473FC"/>
    <w:rsid w:val="00F47506"/>
    <w:rsid w:val="00F476F3"/>
    <w:rsid w:val="00F500BC"/>
    <w:rsid w:val="00F50112"/>
    <w:rsid w:val="00F50A55"/>
    <w:rsid w:val="00F510E5"/>
    <w:rsid w:val="00F517AF"/>
    <w:rsid w:val="00F51A56"/>
    <w:rsid w:val="00F51B31"/>
    <w:rsid w:val="00F52440"/>
    <w:rsid w:val="00F5269D"/>
    <w:rsid w:val="00F53209"/>
    <w:rsid w:val="00F534FD"/>
    <w:rsid w:val="00F53C70"/>
    <w:rsid w:val="00F53D4C"/>
    <w:rsid w:val="00F54430"/>
    <w:rsid w:val="00F54787"/>
    <w:rsid w:val="00F54D9D"/>
    <w:rsid w:val="00F5511A"/>
    <w:rsid w:val="00F55AF7"/>
    <w:rsid w:val="00F56539"/>
    <w:rsid w:val="00F56CC5"/>
    <w:rsid w:val="00F57FDD"/>
    <w:rsid w:val="00F6009F"/>
    <w:rsid w:val="00F609CF"/>
    <w:rsid w:val="00F60ADD"/>
    <w:rsid w:val="00F60F9C"/>
    <w:rsid w:val="00F60FB4"/>
    <w:rsid w:val="00F61169"/>
    <w:rsid w:val="00F616D9"/>
    <w:rsid w:val="00F61782"/>
    <w:rsid w:val="00F618F7"/>
    <w:rsid w:val="00F61AB3"/>
    <w:rsid w:val="00F61C1C"/>
    <w:rsid w:val="00F61C52"/>
    <w:rsid w:val="00F62441"/>
    <w:rsid w:val="00F6285F"/>
    <w:rsid w:val="00F628E2"/>
    <w:rsid w:val="00F62A80"/>
    <w:rsid w:val="00F631BA"/>
    <w:rsid w:val="00F63CE6"/>
    <w:rsid w:val="00F64C2A"/>
    <w:rsid w:val="00F64FCE"/>
    <w:rsid w:val="00F651E9"/>
    <w:rsid w:val="00F65B9B"/>
    <w:rsid w:val="00F65D4A"/>
    <w:rsid w:val="00F65D67"/>
    <w:rsid w:val="00F6601C"/>
    <w:rsid w:val="00F66A34"/>
    <w:rsid w:val="00F6747C"/>
    <w:rsid w:val="00F674C8"/>
    <w:rsid w:val="00F67749"/>
    <w:rsid w:val="00F67B49"/>
    <w:rsid w:val="00F70094"/>
    <w:rsid w:val="00F70235"/>
    <w:rsid w:val="00F704A4"/>
    <w:rsid w:val="00F704FE"/>
    <w:rsid w:val="00F705EE"/>
    <w:rsid w:val="00F70667"/>
    <w:rsid w:val="00F70AF3"/>
    <w:rsid w:val="00F71661"/>
    <w:rsid w:val="00F718F5"/>
    <w:rsid w:val="00F72092"/>
    <w:rsid w:val="00F72456"/>
    <w:rsid w:val="00F72569"/>
    <w:rsid w:val="00F72CAA"/>
    <w:rsid w:val="00F731C0"/>
    <w:rsid w:val="00F73654"/>
    <w:rsid w:val="00F745E3"/>
    <w:rsid w:val="00F746E9"/>
    <w:rsid w:val="00F74F95"/>
    <w:rsid w:val="00F74FEA"/>
    <w:rsid w:val="00F7512B"/>
    <w:rsid w:val="00F7576C"/>
    <w:rsid w:val="00F7597B"/>
    <w:rsid w:val="00F75A04"/>
    <w:rsid w:val="00F760C2"/>
    <w:rsid w:val="00F7642E"/>
    <w:rsid w:val="00F76A63"/>
    <w:rsid w:val="00F77496"/>
    <w:rsid w:val="00F7750E"/>
    <w:rsid w:val="00F778E2"/>
    <w:rsid w:val="00F809BF"/>
    <w:rsid w:val="00F80E99"/>
    <w:rsid w:val="00F81216"/>
    <w:rsid w:val="00F813ED"/>
    <w:rsid w:val="00F82054"/>
    <w:rsid w:val="00F82C70"/>
    <w:rsid w:val="00F83173"/>
    <w:rsid w:val="00F83264"/>
    <w:rsid w:val="00F83319"/>
    <w:rsid w:val="00F834E3"/>
    <w:rsid w:val="00F8374F"/>
    <w:rsid w:val="00F838EE"/>
    <w:rsid w:val="00F83954"/>
    <w:rsid w:val="00F844FB"/>
    <w:rsid w:val="00F84791"/>
    <w:rsid w:val="00F84BD6"/>
    <w:rsid w:val="00F85A9A"/>
    <w:rsid w:val="00F85D74"/>
    <w:rsid w:val="00F85D8B"/>
    <w:rsid w:val="00F861A2"/>
    <w:rsid w:val="00F868C4"/>
    <w:rsid w:val="00F8726D"/>
    <w:rsid w:val="00F8756F"/>
    <w:rsid w:val="00F87A4A"/>
    <w:rsid w:val="00F9045B"/>
    <w:rsid w:val="00F9121B"/>
    <w:rsid w:val="00F922A9"/>
    <w:rsid w:val="00F92A87"/>
    <w:rsid w:val="00F93113"/>
    <w:rsid w:val="00F934F6"/>
    <w:rsid w:val="00F93FB0"/>
    <w:rsid w:val="00F94220"/>
    <w:rsid w:val="00F942E0"/>
    <w:rsid w:val="00F94CEF"/>
    <w:rsid w:val="00F966DE"/>
    <w:rsid w:val="00F9691C"/>
    <w:rsid w:val="00F96B9E"/>
    <w:rsid w:val="00F96F71"/>
    <w:rsid w:val="00F96F78"/>
    <w:rsid w:val="00F97618"/>
    <w:rsid w:val="00F976B8"/>
    <w:rsid w:val="00FA0531"/>
    <w:rsid w:val="00FA0D39"/>
    <w:rsid w:val="00FA103F"/>
    <w:rsid w:val="00FA16AA"/>
    <w:rsid w:val="00FA1AE7"/>
    <w:rsid w:val="00FA1F53"/>
    <w:rsid w:val="00FA2812"/>
    <w:rsid w:val="00FA2B65"/>
    <w:rsid w:val="00FA2F12"/>
    <w:rsid w:val="00FA30A1"/>
    <w:rsid w:val="00FA31D0"/>
    <w:rsid w:val="00FA3357"/>
    <w:rsid w:val="00FA4646"/>
    <w:rsid w:val="00FA4E32"/>
    <w:rsid w:val="00FA5141"/>
    <w:rsid w:val="00FA6818"/>
    <w:rsid w:val="00FA6837"/>
    <w:rsid w:val="00FA7AA5"/>
    <w:rsid w:val="00FB0D2C"/>
    <w:rsid w:val="00FB1854"/>
    <w:rsid w:val="00FB1F0B"/>
    <w:rsid w:val="00FB2479"/>
    <w:rsid w:val="00FB296D"/>
    <w:rsid w:val="00FB2FA1"/>
    <w:rsid w:val="00FB34E3"/>
    <w:rsid w:val="00FB40B1"/>
    <w:rsid w:val="00FB45DA"/>
    <w:rsid w:val="00FB55FB"/>
    <w:rsid w:val="00FB567F"/>
    <w:rsid w:val="00FB57AC"/>
    <w:rsid w:val="00FB59AD"/>
    <w:rsid w:val="00FB5CD1"/>
    <w:rsid w:val="00FB6DF8"/>
    <w:rsid w:val="00FB7238"/>
    <w:rsid w:val="00FB78D9"/>
    <w:rsid w:val="00FC059F"/>
    <w:rsid w:val="00FC09B1"/>
    <w:rsid w:val="00FC227C"/>
    <w:rsid w:val="00FC30B7"/>
    <w:rsid w:val="00FC33CB"/>
    <w:rsid w:val="00FC35F1"/>
    <w:rsid w:val="00FC40A7"/>
    <w:rsid w:val="00FC410F"/>
    <w:rsid w:val="00FC453D"/>
    <w:rsid w:val="00FC4DF9"/>
    <w:rsid w:val="00FC4F62"/>
    <w:rsid w:val="00FC503E"/>
    <w:rsid w:val="00FC506F"/>
    <w:rsid w:val="00FC5510"/>
    <w:rsid w:val="00FC5CA3"/>
    <w:rsid w:val="00FC5DD9"/>
    <w:rsid w:val="00FC62DB"/>
    <w:rsid w:val="00FC6476"/>
    <w:rsid w:val="00FC6BE1"/>
    <w:rsid w:val="00FC7085"/>
    <w:rsid w:val="00FC719E"/>
    <w:rsid w:val="00FC71D4"/>
    <w:rsid w:val="00FC7F66"/>
    <w:rsid w:val="00FD0379"/>
    <w:rsid w:val="00FD05A2"/>
    <w:rsid w:val="00FD0FB2"/>
    <w:rsid w:val="00FD20DF"/>
    <w:rsid w:val="00FD212D"/>
    <w:rsid w:val="00FD2A30"/>
    <w:rsid w:val="00FD2D47"/>
    <w:rsid w:val="00FD307B"/>
    <w:rsid w:val="00FD3517"/>
    <w:rsid w:val="00FD3713"/>
    <w:rsid w:val="00FD42A1"/>
    <w:rsid w:val="00FD502F"/>
    <w:rsid w:val="00FD5110"/>
    <w:rsid w:val="00FD5506"/>
    <w:rsid w:val="00FD5833"/>
    <w:rsid w:val="00FD6760"/>
    <w:rsid w:val="00FD7D05"/>
    <w:rsid w:val="00FD7DC7"/>
    <w:rsid w:val="00FE01BA"/>
    <w:rsid w:val="00FE02B9"/>
    <w:rsid w:val="00FE0406"/>
    <w:rsid w:val="00FE0CC6"/>
    <w:rsid w:val="00FE22ED"/>
    <w:rsid w:val="00FE284E"/>
    <w:rsid w:val="00FE2FC0"/>
    <w:rsid w:val="00FE3638"/>
    <w:rsid w:val="00FE3A66"/>
    <w:rsid w:val="00FE4E25"/>
    <w:rsid w:val="00FE5581"/>
    <w:rsid w:val="00FE586A"/>
    <w:rsid w:val="00FE5BCB"/>
    <w:rsid w:val="00FE5E34"/>
    <w:rsid w:val="00FE67ED"/>
    <w:rsid w:val="00FE72AE"/>
    <w:rsid w:val="00FF06D4"/>
    <w:rsid w:val="00FF083C"/>
    <w:rsid w:val="00FF09C3"/>
    <w:rsid w:val="00FF09E7"/>
    <w:rsid w:val="00FF0C29"/>
    <w:rsid w:val="00FF14D0"/>
    <w:rsid w:val="00FF1D8D"/>
    <w:rsid w:val="00FF2286"/>
    <w:rsid w:val="00FF29E7"/>
    <w:rsid w:val="00FF3373"/>
    <w:rsid w:val="00FF35A0"/>
    <w:rsid w:val="00FF3A01"/>
    <w:rsid w:val="00FF4370"/>
    <w:rsid w:val="00FF4E67"/>
    <w:rsid w:val="00FF5143"/>
    <w:rsid w:val="00FF5388"/>
    <w:rsid w:val="00FF5D6E"/>
    <w:rsid w:val="00FF6CEF"/>
    <w:rsid w:val="00FF6D1B"/>
    <w:rsid w:val="00FF6DC2"/>
    <w:rsid w:val="00FF6E5C"/>
    <w:rsid w:val="00FF78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71AFE"/>
  <w15:docId w15:val="{5466E506-DF60-4056-8BEA-B71BCA7A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75"/>
  </w:style>
  <w:style w:type="paragraph" w:styleId="Heading1">
    <w:name w:val="heading 1"/>
    <w:basedOn w:val="Normal"/>
    <w:next w:val="Normal"/>
    <w:link w:val="Heading1Char"/>
    <w:uiPriority w:val="9"/>
    <w:qFormat/>
    <w:rsid w:val="00302503"/>
    <w:pPr>
      <w:keepNext/>
      <w:keepLines/>
      <w:spacing w:before="240" w:after="0"/>
      <w:outlineLvl w:val="0"/>
    </w:pPr>
    <w:rPr>
      <w:rFonts w:asciiTheme="majorHAnsi" w:eastAsiaTheme="majorEastAsia" w:hAnsiTheme="majorHAnsi" w:cstheme="majorBidi"/>
      <w:color w:val="A6121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BE9"/>
    <w:pPr>
      <w:tabs>
        <w:tab w:val="center" w:pos="4513"/>
        <w:tab w:val="left" w:pos="7797"/>
        <w:tab w:val="right" w:pos="9026"/>
      </w:tabs>
      <w:spacing w:after="0" w:line="240" w:lineRule="auto"/>
    </w:pPr>
    <w:rPr>
      <w:rFonts w:ascii="Book Antiqua" w:hAnsi="Book Antiqua"/>
      <w:b/>
      <w:sz w:val="20"/>
    </w:rPr>
  </w:style>
  <w:style w:type="character" w:customStyle="1" w:styleId="HeaderChar">
    <w:name w:val="Header Char"/>
    <w:basedOn w:val="DefaultParagraphFont"/>
    <w:link w:val="Header"/>
    <w:uiPriority w:val="99"/>
    <w:rsid w:val="00374BE9"/>
    <w:rPr>
      <w:rFonts w:ascii="Book Antiqua" w:hAnsi="Book Antiqua"/>
      <w:b/>
      <w:sz w:val="20"/>
    </w:rPr>
  </w:style>
  <w:style w:type="paragraph" w:styleId="Footer">
    <w:name w:val="footer"/>
    <w:basedOn w:val="Normal"/>
    <w:link w:val="FooterChar"/>
    <w:uiPriority w:val="99"/>
    <w:unhideWhenUsed/>
    <w:rsid w:val="00D24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62"/>
  </w:style>
  <w:style w:type="paragraph" w:styleId="BalloonText">
    <w:name w:val="Balloon Text"/>
    <w:basedOn w:val="Normal"/>
    <w:link w:val="BalloonTextChar"/>
    <w:uiPriority w:val="99"/>
    <w:semiHidden/>
    <w:unhideWhenUsed/>
    <w:rsid w:val="00D24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362"/>
    <w:rPr>
      <w:rFonts w:ascii="Tahoma" w:hAnsi="Tahoma" w:cs="Tahoma"/>
      <w:sz w:val="16"/>
      <w:szCs w:val="16"/>
    </w:rPr>
  </w:style>
  <w:style w:type="paragraph" w:styleId="ListParagraph">
    <w:name w:val="List Paragraph"/>
    <w:basedOn w:val="Normal"/>
    <w:uiPriority w:val="34"/>
    <w:qFormat/>
    <w:rsid w:val="00012E72"/>
    <w:pPr>
      <w:ind w:left="720"/>
      <w:contextualSpacing/>
    </w:pPr>
  </w:style>
  <w:style w:type="table" w:styleId="TableGrid">
    <w:name w:val="Table Grid"/>
    <w:basedOn w:val="TableNormal"/>
    <w:uiPriority w:val="59"/>
    <w:rsid w:val="0051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6637"/>
    <w:rPr>
      <w:color w:val="808080"/>
    </w:rPr>
  </w:style>
  <w:style w:type="character" w:styleId="Hyperlink">
    <w:name w:val="Hyperlink"/>
    <w:basedOn w:val="DefaultParagraphFont"/>
    <w:uiPriority w:val="99"/>
    <w:unhideWhenUsed/>
    <w:rsid w:val="004E1672"/>
    <w:rPr>
      <w:color w:val="0563C1" w:themeColor="hyperlink"/>
      <w:u w:val="single"/>
    </w:rPr>
  </w:style>
  <w:style w:type="paragraph" w:styleId="NoSpacing">
    <w:name w:val="No Spacing"/>
    <w:uiPriority w:val="1"/>
    <w:qFormat/>
    <w:rsid w:val="006B0896"/>
    <w:pPr>
      <w:spacing w:after="0" w:line="240" w:lineRule="auto"/>
    </w:pPr>
  </w:style>
  <w:style w:type="character" w:customStyle="1" w:styleId="UnresolvedMention1">
    <w:name w:val="Unresolved Mention1"/>
    <w:basedOn w:val="DefaultParagraphFont"/>
    <w:uiPriority w:val="99"/>
    <w:semiHidden/>
    <w:unhideWhenUsed/>
    <w:rsid w:val="00CC490F"/>
    <w:rPr>
      <w:color w:val="605E5C"/>
      <w:shd w:val="clear" w:color="auto" w:fill="E1DFDD"/>
    </w:rPr>
  </w:style>
  <w:style w:type="character" w:customStyle="1" w:styleId="UnresolvedMention2">
    <w:name w:val="Unresolved Mention2"/>
    <w:basedOn w:val="DefaultParagraphFont"/>
    <w:uiPriority w:val="99"/>
    <w:semiHidden/>
    <w:unhideWhenUsed/>
    <w:rsid w:val="00E46F44"/>
    <w:rPr>
      <w:color w:val="605E5C"/>
      <w:shd w:val="clear" w:color="auto" w:fill="E1DFDD"/>
    </w:rPr>
  </w:style>
  <w:style w:type="paragraph" w:styleId="NormalWeb">
    <w:name w:val="Normal (Web)"/>
    <w:basedOn w:val="Normal"/>
    <w:uiPriority w:val="99"/>
    <w:semiHidden/>
    <w:unhideWhenUsed/>
    <w:rsid w:val="00115759"/>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IntenseQuote">
    <w:name w:val="Intense Quote"/>
    <w:basedOn w:val="Normal"/>
    <w:next w:val="Normal"/>
    <w:link w:val="IntenseQuoteChar"/>
    <w:uiPriority w:val="30"/>
    <w:qFormat/>
    <w:rsid w:val="007A5D7B"/>
    <w:pPr>
      <w:pBdr>
        <w:top w:val="single" w:sz="4" w:space="10" w:color="DE1821" w:themeColor="accent1"/>
        <w:bottom w:val="single" w:sz="4" w:space="10" w:color="DE1821" w:themeColor="accent1"/>
      </w:pBdr>
      <w:spacing w:before="360" w:after="360"/>
      <w:ind w:left="864" w:right="864"/>
      <w:jc w:val="center"/>
    </w:pPr>
    <w:rPr>
      <w:i/>
      <w:iCs/>
      <w:color w:val="DE1821" w:themeColor="accent1"/>
    </w:rPr>
  </w:style>
  <w:style w:type="character" w:customStyle="1" w:styleId="IntenseQuoteChar">
    <w:name w:val="Intense Quote Char"/>
    <w:basedOn w:val="DefaultParagraphFont"/>
    <w:link w:val="IntenseQuote"/>
    <w:uiPriority w:val="30"/>
    <w:rsid w:val="007A5D7B"/>
    <w:rPr>
      <w:i/>
      <w:iCs/>
      <w:color w:val="DE1821" w:themeColor="accent1"/>
    </w:rPr>
  </w:style>
  <w:style w:type="paragraph" w:styleId="Revision">
    <w:name w:val="Revision"/>
    <w:hidden/>
    <w:uiPriority w:val="99"/>
    <w:semiHidden/>
    <w:rsid w:val="000B3DDC"/>
    <w:pPr>
      <w:spacing w:after="0" w:line="240" w:lineRule="auto"/>
    </w:pPr>
  </w:style>
  <w:style w:type="character" w:styleId="UnresolvedMention">
    <w:name w:val="Unresolved Mention"/>
    <w:basedOn w:val="DefaultParagraphFont"/>
    <w:uiPriority w:val="99"/>
    <w:semiHidden/>
    <w:unhideWhenUsed/>
    <w:rsid w:val="001B671C"/>
    <w:rPr>
      <w:color w:val="605E5C"/>
      <w:shd w:val="clear" w:color="auto" w:fill="E1DFDD"/>
    </w:rPr>
  </w:style>
  <w:style w:type="character" w:styleId="CommentReference">
    <w:name w:val="annotation reference"/>
    <w:basedOn w:val="DefaultParagraphFont"/>
    <w:uiPriority w:val="99"/>
    <w:semiHidden/>
    <w:unhideWhenUsed/>
    <w:rsid w:val="00023CAF"/>
    <w:rPr>
      <w:sz w:val="16"/>
      <w:szCs w:val="16"/>
    </w:rPr>
  </w:style>
  <w:style w:type="paragraph" w:styleId="CommentText">
    <w:name w:val="annotation text"/>
    <w:basedOn w:val="Normal"/>
    <w:link w:val="CommentTextChar"/>
    <w:uiPriority w:val="99"/>
    <w:unhideWhenUsed/>
    <w:rsid w:val="00023CAF"/>
    <w:pPr>
      <w:spacing w:line="240" w:lineRule="auto"/>
    </w:pPr>
    <w:rPr>
      <w:sz w:val="20"/>
      <w:szCs w:val="20"/>
    </w:rPr>
  </w:style>
  <w:style w:type="character" w:customStyle="1" w:styleId="CommentTextChar">
    <w:name w:val="Comment Text Char"/>
    <w:basedOn w:val="DefaultParagraphFont"/>
    <w:link w:val="CommentText"/>
    <w:uiPriority w:val="99"/>
    <w:rsid w:val="00023CAF"/>
    <w:rPr>
      <w:sz w:val="20"/>
      <w:szCs w:val="20"/>
    </w:rPr>
  </w:style>
  <w:style w:type="paragraph" w:styleId="CommentSubject">
    <w:name w:val="annotation subject"/>
    <w:basedOn w:val="CommentText"/>
    <w:next w:val="CommentText"/>
    <w:link w:val="CommentSubjectChar"/>
    <w:uiPriority w:val="99"/>
    <w:semiHidden/>
    <w:unhideWhenUsed/>
    <w:rsid w:val="00023CAF"/>
    <w:rPr>
      <w:b/>
      <w:bCs/>
    </w:rPr>
  </w:style>
  <w:style w:type="character" w:customStyle="1" w:styleId="CommentSubjectChar">
    <w:name w:val="Comment Subject Char"/>
    <w:basedOn w:val="CommentTextChar"/>
    <w:link w:val="CommentSubject"/>
    <w:uiPriority w:val="99"/>
    <w:semiHidden/>
    <w:rsid w:val="00023CAF"/>
    <w:rPr>
      <w:b/>
      <w:bCs/>
      <w:sz w:val="20"/>
      <w:szCs w:val="20"/>
    </w:rPr>
  </w:style>
  <w:style w:type="character" w:customStyle="1" w:styleId="ui-provider">
    <w:name w:val="ui-provider"/>
    <w:basedOn w:val="DefaultParagraphFont"/>
    <w:rsid w:val="003F4E00"/>
  </w:style>
  <w:style w:type="table" w:styleId="PlainTable1">
    <w:name w:val="Plain Table 1"/>
    <w:basedOn w:val="TableNormal"/>
    <w:uiPriority w:val="41"/>
    <w:rsid w:val="00F21B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F21B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B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02503"/>
    <w:rPr>
      <w:rFonts w:asciiTheme="majorHAnsi" w:eastAsiaTheme="majorEastAsia" w:hAnsiTheme="majorHAnsi" w:cstheme="majorBidi"/>
      <w:color w:val="A6121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327">
      <w:bodyDiv w:val="1"/>
      <w:marLeft w:val="0"/>
      <w:marRight w:val="0"/>
      <w:marTop w:val="0"/>
      <w:marBottom w:val="0"/>
      <w:divBdr>
        <w:top w:val="none" w:sz="0" w:space="0" w:color="auto"/>
        <w:left w:val="none" w:sz="0" w:space="0" w:color="auto"/>
        <w:bottom w:val="none" w:sz="0" w:space="0" w:color="auto"/>
        <w:right w:val="none" w:sz="0" w:space="0" w:color="auto"/>
      </w:divBdr>
    </w:div>
    <w:div w:id="27722978">
      <w:bodyDiv w:val="1"/>
      <w:marLeft w:val="0"/>
      <w:marRight w:val="0"/>
      <w:marTop w:val="0"/>
      <w:marBottom w:val="0"/>
      <w:divBdr>
        <w:top w:val="none" w:sz="0" w:space="0" w:color="auto"/>
        <w:left w:val="none" w:sz="0" w:space="0" w:color="auto"/>
        <w:bottom w:val="none" w:sz="0" w:space="0" w:color="auto"/>
        <w:right w:val="none" w:sz="0" w:space="0" w:color="auto"/>
      </w:divBdr>
    </w:div>
    <w:div w:id="33964088">
      <w:bodyDiv w:val="1"/>
      <w:marLeft w:val="0"/>
      <w:marRight w:val="0"/>
      <w:marTop w:val="0"/>
      <w:marBottom w:val="0"/>
      <w:divBdr>
        <w:top w:val="none" w:sz="0" w:space="0" w:color="auto"/>
        <w:left w:val="none" w:sz="0" w:space="0" w:color="auto"/>
        <w:bottom w:val="none" w:sz="0" w:space="0" w:color="auto"/>
        <w:right w:val="none" w:sz="0" w:space="0" w:color="auto"/>
      </w:divBdr>
      <w:divsChild>
        <w:div w:id="93482031">
          <w:marLeft w:val="259"/>
          <w:marRight w:val="0"/>
          <w:marTop w:val="120"/>
          <w:marBottom w:val="0"/>
          <w:divBdr>
            <w:top w:val="none" w:sz="0" w:space="0" w:color="auto"/>
            <w:left w:val="none" w:sz="0" w:space="0" w:color="auto"/>
            <w:bottom w:val="none" w:sz="0" w:space="0" w:color="auto"/>
            <w:right w:val="none" w:sz="0" w:space="0" w:color="auto"/>
          </w:divBdr>
        </w:div>
      </w:divsChild>
    </w:div>
    <w:div w:id="56318429">
      <w:bodyDiv w:val="1"/>
      <w:marLeft w:val="0"/>
      <w:marRight w:val="0"/>
      <w:marTop w:val="0"/>
      <w:marBottom w:val="0"/>
      <w:divBdr>
        <w:top w:val="none" w:sz="0" w:space="0" w:color="auto"/>
        <w:left w:val="none" w:sz="0" w:space="0" w:color="auto"/>
        <w:bottom w:val="none" w:sz="0" w:space="0" w:color="auto"/>
        <w:right w:val="none" w:sz="0" w:space="0" w:color="auto"/>
      </w:divBdr>
    </w:div>
    <w:div w:id="79832953">
      <w:bodyDiv w:val="1"/>
      <w:marLeft w:val="0"/>
      <w:marRight w:val="0"/>
      <w:marTop w:val="0"/>
      <w:marBottom w:val="0"/>
      <w:divBdr>
        <w:top w:val="none" w:sz="0" w:space="0" w:color="auto"/>
        <w:left w:val="none" w:sz="0" w:space="0" w:color="auto"/>
        <w:bottom w:val="none" w:sz="0" w:space="0" w:color="auto"/>
        <w:right w:val="none" w:sz="0" w:space="0" w:color="auto"/>
      </w:divBdr>
    </w:div>
    <w:div w:id="101190883">
      <w:bodyDiv w:val="1"/>
      <w:marLeft w:val="0"/>
      <w:marRight w:val="0"/>
      <w:marTop w:val="0"/>
      <w:marBottom w:val="0"/>
      <w:divBdr>
        <w:top w:val="none" w:sz="0" w:space="0" w:color="auto"/>
        <w:left w:val="none" w:sz="0" w:space="0" w:color="auto"/>
        <w:bottom w:val="none" w:sz="0" w:space="0" w:color="auto"/>
        <w:right w:val="none" w:sz="0" w:space="0" w:color="auto"/>
      </w:divBdr>
    </w:div>
    <w:div w:id="110444370">
      <w:bodyDiv w:val="1"/>
      <w:marLeft w:val="0"/>
      <w:marRight w:val="0"/>
      <w:marTop w:val="0"/>
      <w:marBottom w:val="0"/>
      <w:divBdr>
        <w:top w:val="none" w:sz="0" w:space="0" w:color="auto"/>
        <w:left w:val="none" w:sz="0" w:space="0" w:color="auto"/>
        <w:bottom w:val="none" w:sz="0" w:space="0" w:color="auto"/>
        <w:right w:val="none" w:sz="0" w:space="0" w:color="auto"/>
      </w:divBdr>
      <w:divsChild>
        <w:div w:id="1101101561">
          <w:marLeft w:val="446"/>
          <w:marRight w:val="0"/>
          <w:marTop w:val="120"/>
          <w:marBottom w:val="0"/>
          <w:divBdr>
            <w:top w:val="none" w:sz="0" w:space="0" w:color="auto"/>
            <w:left w:val="none" w:sz="0" w:space="0" w:color="auto"/>
            <w:bottom w:val="none" w:sz="0" w:space="0" w:color="auto"/>
            <w:right w:val="none" w:sz="0" w:space="0" w:color="auto"/>
          </w:divBdr>
        </w:div>
        <w:div w:id="153378185">
          <w:marLeft w:val="446"/>
          <w:marRight w:val="0"/>
          <w:marTop w:val="120"/>
          <w:marBottom w:val="0"/>
          <w:divBdr>
            <w:top w:val="none" w:sz="0" w:space="0" w:color="auto"/>
            <w:left w:val="none" w:sz="0" w:space="0" w:color="auto"/>
            <w:bottom w:val="none" w:sz="0" w:space="0" w:color="auto"/>
            <w:right w:val="none" w:sz="0" w:space="0" w:color="auto"/>
          </w:divBdr>
        </w:div>
      </w:divsChild>
    </w:div>
    <w:div w:id="114836151">
      <w:bodyDiv w:val="1"/>
      <w:marLeft w:val="0"/>
      <w:marRight w:val="0"/>
      <w:marTop w:val="0"/>
      <w:marBottom w:val="0"/>
      <w:divBdr>
        <w:top w:val="none" w:sz="0" w:space="0" w:color="auto"/>
        <w:left w:val="none" w:sz="0" w:space="0" w:color="auto"/>
        <w:bottom w:val="none" w:sz="0" w:space="0" w:color="auto"/>
        <w:right w:val="none" w:sz="0" w:space="0" w:color="auto"/>
      </w:divBdr>
    </w:div>
    <w:div w:id="161506431">
      <w:bodyDiv w:val="1"/>
      <w:marLeft w:val="0"/>
      <w:marRight w:val="0"/>
      <w:marTop w:val="0"/>
      <w:marBottom w:val="0"/>
      <w:divBdr>
        <w:top w:val="none" w:sz="0" w:space="0" w:color="auto"/>
        <w:left w:val="none" w:sz="0" w:space="0" w:color="auto"/>
        <w:bottom w:val="none" w:sz="0" w:space="0" w:color="auto"/>
        <w:right w:val="none" w:sz="0" w:space="0" w:color="auto"/>
      </w:divBdr>
    </w:div>
    <w:div w:id="177627189">
      <w:bodyDiv w:val="1"/>
      <w:marLeft w:val="0"/>
      <w:marRight w:val="0"/>
      <w:marTop w:val="0"/>
      <w:marBottom w:val="0"/>
      <w:divBdr>
        <w:top w:val="none" w:sz="0" w:space="0" w:color="auto"/>
        <w:left w:val="none" w:sz="0" w:space="0" w:color="auto"/>
        <w:bottom w:val="none" w:sz="0" w:space="0" w:color="auto"/>
        <w:right w:val="none" w:sz="0" w:space="0" w:color="auto"/>
      </w:divBdr>
      <w:divsChild>
        <w:div w:id="365756773">
          <w:marLeft w:val="446"/>
          <w:marRight w:val="0"/>
          <w:marTop w:val="120"/>
          <w:marBottom w:val="0"/>
          <w:divBdr>
            <w:top w:val="none" w:sz="0" w:space="0" w:color="auto"/>
            <w:left w:val="none" w:sz="0" w:space="0" w:color="auto"/>
            <w:bottom w:val="none" w:sz="0" w:space="0" w:color="auto"/>
            <w:right w:val="none" w:sz="0" w:space="0" w:color="auto"/>
          </w:divBdr>
        </w:div>
      </w:divsChild>
    </w:div>
    <w:div w:id="201670700">
      <w:bodyDiv w:val="1"/>
      <w:marLeft w:val="0"/>
      <w:marRight w:val="0"/>
      <w:marTop w:val="0"/>
      <w:marBottom w:val="0"/>
      <w:divBdr>
        <w:top w:val="none" w:sz="0" w:space="0" w:color="auto"/>
        <w:left w:val="none" w:sz="0" w:space="0" w:color="auto"/>
        <w:bottom w:val="none" w:sz="0" w:space="0" w:color="auto"/>
        <w:right w:val="none" w:sz="0" w:space="0" w:color="auto"/>
      </w:divBdr>
      <w:divsChild>
        <w:div w:id="2002584704">
          <w:marLeft w:val="0"/>
          <w:marRight w:val="0"/>
          <w:marTop w:val="0"/>
          <w:marBottom w:val="0"/>
          <w:divBdr>
            <w:top w:val="single" w:sz="2" w:space="0" w:color="D9D9E3"/>
            <w:left w:val="single" w:sz="2" w:space="0" w:color="D9D9E3"/>
            <w:bottom w:val="single" w:sz="2" w:space="0" w:color="D9D9E3"/>
            <w:right w:val="single" w:sz="2" w:space="0" w:color="D9D9E3"/>
          </w:divBdr>
          <w:divsChild>
            <w:div w:id="1515769">
              <w:marLeft w:val="0"/>
              <w:marRight w:val="0"/>
              <w:marTop w:val="0"/>
              <w:marBottom w:val="0"/>
              <w:divBdr>
                <w:top w:val="single" w:sz="2" w:space="0" w:color="D9D9E3"/>
                <w:left w:val="single" w:sz="2" w:space="0" w:color="D9D9E3"/>
                <w:bottom w:val="single" w:sz="2" w:space="0" w:color="D9D9E3"/>
                <w:right w:val="single" w:sz="2" w:space="0" w:color="D9D9E3"/>
              </w:divBdr>
              <w:divsChild>
                <w:div w:id="315381906">
                  <w:marLeft w:val="0"/>
                  <w:marRight w:val="0"/>
                  <w:marTop w:val="0"/>
                  <w:marBottom w:val="0"/>
                  <w:divBdr>
                    <w:top w:val="single" w:sz="2" w:space="0" w:color="D9D9E3"/>
                    <w:left w:val="single" w:sz="2" w:space="0" w:color="D9D9E3"/>
                    <w:bottom w:val="single" w:sz="2" w:space="0" w:color="D9D9E3"/>
                    <w:right w:val="single" w:sz="2" w:space="0" w:color="D9D9E3"/>
                  </w:divBdr>
                  <w:divsChild>
                    <w:div w:id="1165974431">
                      <w:marLeft w:val="0"/>
                      <w:marRight w:val="0"/>
                      <w:marTop w:val="0"/>
                      <w:marBottom w:val="0"/>
                      <w:divBdr>
                        <w:top w:val="single" w:sz="2" w:space="0" w:color="D9D9E3"/>
                        <w:left w:val="single" w:sz="2" w:space="0" w:color="D9D9E3"/>
                        <w:bottom w:val="single" w:sz="2" w:space="0" w:color="D9D9E3"/>
                        <w:right w:val="single" w:sz="2" w:space="0" w:color="D9D9E3"/>
                      </w:divBdr>
                      <w:divsChild>
                        <w:div w:id="1065759836">
                          <w:marLeft w:val="0"/>
                          <w:marRight w:val="0"/>
                          <w:marTop w:val="0"/>
                          <w:marBottom w:val="0"/>
                          <w:divBdr>
                            <w:top w:val="single" w:sz="2" w:space="0" w:color="auto"/>
                            <w:left w:val="single" w:sz="2" w:space="0" w:color="auto"/>
                            <w:bottom w:val="single" w:sz="6" w:space="0" w:color="auto"/>
                            <w:right w:val="single" w:sz="2" w:space="0" w:color="auto"/>
                          </w:divBdr>
                          <w:divsChild>
                            <w:div w:id="2069911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255656">
                                  <w:marLeft w:val="0"/>
                                  <w:marRight w:val="0"/>
                                  <w:marTop w:val="0"/>
                                  <w:marBottom w:val="0"/>
                                  <w:divBdr>
                                    <w:top w:val="single" w:sz="2" w:space="0" w:color="D9D9E3"/>
                                    <w:left w:val="single" w:sz="2" w:space="0" w:color="D9D9E3"/>
                                    <w:bottom w:val="single" w:sz="2" w:space="0" w:color="D9D9E3"/>
                                    <w:right w:val="single" w:sz="2" w:space="0" w:color="D9D9E3"/>
                                  </w:divBdr>
                                  <w:divsChild>
                                    <w:div w:id="1001659389">
                                      <w:marLeft w:val="0"/>
                                      <w:marRight w:val="0"/>
                                      <w:marTop w:val="0"/>
                                      <w:marBottom w:val="0"/>
                                      <w:divBdr>
                                        <w:top w:val="single" w:sz="2" w:space="0" w:color="D9D9E3"/>
                                        <w:left w:val="single" w:sz="2" w:space="0" w:color="D9D9E3"/>
                                        <w:bottom w:val="single" w:sz="2" w:space="0" w:color="D9D9E3"/>
                                        <w:right w:val="single" w:sz="2" w:space="0" w:color="D9D9E3"/>
                                      </w:divBdr>
                                      <w:divsChild>
                                        <w:div w:id="1658266881">
                                          <w:marLeft w:val="0"/>
                                          <w:marRight w:val="0"/>
                                          <w:marTop w:val="0"/>
                                          <w:marBottom w:val="0"/>
                                          <w:divBdr>
                                            <w:top w:val="single" w:sz="2" w:space="0" w:color="D9D9E3"/>
                                            <w:left w:val="single" w:sz="2" w:space="0" w:color="D9D9E3"/>
                                            <w:bottom w:val="single" w:sz="2" w:space="0" w:color="D9D9E3"/>
                                            <w:right w:val="single" w:sz="2" w:space="0" w:color="D9D9E3"/>
                                          </w:divBdr>
                                          <w:divsChild>
                                            <w:div w:id="1527720358">
                                              <w:marLeft w:val="0"/>
                                              <w:marRight w:val="0"/>
                                              <w:marTop w:val="0"/>
                                              <w:marBottom w:val="0"/>
                                              <w:divBdr>
                                                <w:top w:val="single" w:sz="2" w:space="0" w:color="D9D9E3"/>
                                                <w:left w:val="single" w:sz="2" w:space="0" w:color="D9D9E3"/>
                                                <w:bottom w:val="single" w:sz="2" w:space="0" w:color="D9D9E3"/>
                                                <w:right w:val="single" w:sz="2" w:space="0" w:color="D9D9E3"/>
                                              </w:divBdr>
                                              <w:divsChild>
                                                <w:div w:id="776801250">
                                                  <w:marLeft w:val="0"/>
                                                  <w:marRight w:val="0"/>
                                                  <w:marTop w:val="0"/>
                                                  <w:marBottom w:val="0"/>
                                                  <w:divBdr>
                                                    <w:top w:val="single" w:sz="2" w:space="0" w:color="D9D9E3"/>
                                                    <w:left w:val="single" w:sz="2" w:space="0" w:color="D9D9E3"/>
                                                    <w:bottom w:val="single" w:sz="2" w:space="0" w:color="D9D9E3"/>
                                                    <w:right w:val="single" w:sz="2" w:space="0" w:color="D9D9E3"/>
                                                  </w:divBdr>
                                                  <w:divsChild>
                                                    <w:div w:id="1456099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5001345">
          <w:marLeft w:val="0"/>
          <w:marRight w:val="0"/>
          <w:marTop w:val="0"/>
          <w:marBottom w:val="0"/>
          <w:divBdr>
            <w:top w:val="none" w:sz="0" w:space="0" w:color="auto"/>
            <w:left w:val="none" w:sz="0" w:space="0" w:color="auto"/>
            <w:bottom w:val="none" w:sz="0" w:space="0" w:color="auto"/>
            <w:right w:val="none" w:sz="0" w:space="0" w:color="auto"/>
          </w:divBdr>
        </w:div>
      </w:divsChild>
    </w:div>
    <w:div w:id="205337904">
      <w:bodyDiv w:val="1"/>
      <w:marLeft w:val="0"/>
      <w:marRight w:val="0"/>
      <w:marTop w:val="0"/>
      <w:marBottom w:val="0"/>
      <w:divBdr>
        <w:top w:val="none" w:sz="0" w:space="0" w:color="auto"/>
        <w:left w:val="none" w:sz="0" w:space="0" w:color="auto"/>
        <w:bottom w:val="none" w:sz="0" w:space="0" w:color="auto"/>
        <w:right w:val="none" w:sz="0" w:space="0" w:color="auto"/>
      </w:divBdr>
    </w:div>
    <w:div w:id="221143296">
      <w:bodyDiv w:val="1"/>
      <w:marLeft w:val="0"/>
      <w:marRight w:val="0"/>
      <w:marTop w:val="0"/>
      <w:marBottom w:val="0"/>
      <w:divBdr>
        <w:top w:val="none" w:sz="0" w:space="0" w:color="auto"/>
        <w:left w:val="none" w:sz="0" w:space="0" w:color="auto"/>
        <w:bottom w:val="none" w:sz="0" w:space="0" w:color="auto"/>
        <w:right w:val="none" w:sz="0" w:space="0" w:color="auto"/>
      </w:divBdr>
      <w:divsChild>
        <w:div w:id="1501309979">
          <w:marLeft w:val="0"/>
          <w:marRight w:val="0"/>
          <w:marTop w:val="0"/>
          <w:marBottom w:val="0"/>
          <w:divBdr>
            <w:top w:val="single" w:sz="2" w:space="0" w:color="auto"/>
            <w:left w:val="single" w:sz="2" w:space="0" w:color="auto"/>
            <w:bottom w:val="single" w:sz="6" w:space="0" w:color="auto"/>
            <w:right w:val="single" w:sz="2" w:space="0" w:color="auto"/>
          </w:divBdr>
          <w:divsChild>
            <w:div w:id="1526212656">
              <w:marLeft w:val="0"/>
              <w:marRight w:val="0"/>
              <w:marTop w:val="100"/>
              <w:marBottom w:val="100"/>
              <w:divBdr>
                <w:top w:val="single" w:sz="2" w:space="0" w:color="D9D9E3"/>
                <w:left w:val="single" w:sz="2" w:space="0" w:color="D9D9E3"/>
                <w:bottom w:val="single" w:sz="2" w:space="0" w:color="D9D9E3"/>
                <w:right w:val="single" w:sz="2" w:space="0" w:color="D9D9E3"/>
              </w:divBdr>
              <w:divsChild>
                <w:div w:id="573130289">
                  <w:marLeft w:val="0"/>
                  <w:marRight w:val="0"/>
                  <w:marTop w:val="0"/>
                  <w:marBottom w:val="0"/>
                  <w:divBdr>
                    <w:top w:val="single" w:sz="2" w:space="0" w:color="D9D9E3"/>
                    <w:left w:val="single" w:sz="2" w:space="0" w:color="D9D9E3"/>
                    <w:bottom w:val="single" w:sz="2" w:space="0" w:color="D9D9E3"/>
                    <w:right w:val="single" w:sz="2" w:space="0" w:color="D9D9E3"/>
                  </w:divBdr>
                  <w:divsChild>
                    <w:div w:id="1003121335">
                      <w:marLeft w:val="0"/>
                      <w:marRight w:val="0"/>
                      <w:marTop w:val="0"/>
                      <w:marBottom w:val="0"/>
                      <w:divBdr>
                        <w:top w:val="single" w:sz="2" w:space="0" w:color="D9D9E3"/>
                        <w:left w:val="single" w:sz="2" w:space="0" w:color="D9D9E3"/>
                        <w:bottom w:val="single" w:sz="2" w:space="0" w:color="D9D9E3"/>
                        <w:right w:val="single" w:sz="2" w:space="0" w:color="D9D9E3"/>
                      </w:divBdr>
                      <w:divsChild>
                        <w:div w:id="1368484206">
                          <w:marLeft w:val="0"/>
                          <w:marRight w:val="0"/>
                          <w:marTop w:val="0"/>
                          <w:marBottom w:val="0"/>
                          <w:divBdr>
                            <w:top w:val="single" w:sz="2" w:space="0" w:color="D9D9E3"/>
                            <w:left w:val="single" w:sz="2" w:space="0" w:color="D9D9E3"/>
                            <w:bottom w:val="single" w:sz="2" w:space="0" w:color="D9D9E3"/>
                            <w:right w:val="single" w:sz="2" w:space="0" w:color="D9D9E3"/>
                          </w:divBdr>
                          <w:divsChild>
                            <w:div w:id="1311787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5699956">
      <w:bodyDiv w:val="1"/>
      <w:marLeft w:val="0"/>
      <w:marRight w:val="0"/>
      <w:marTop w:val="0"/>
      <w:marBottom w:val="0"/>
      <w:divBdr>
        <w:top w:val="none" w:sz="0" w:space="0" w:color="auto"/>
        <w:left w:val="none" w:sz="0" w:space="0" w:color="auto"/>
        <w:bottom w:val="none" w:sz="0" w:space="0" w:color="auto"/>
        <w:right w:val="none" w:sz="0" w:space="0" w:color="auto"/>
      </w:divBdr>
    </w:div>
    <w:div w:id="252855840">
      <w:bodyDiv w:val="1"/>
      <w:marLeft w:val="0"/>
      <w:marRight w:val="0"/>
      <w:marTop w:val="0"/>
      <w:marBottom w:val="0"/>
      <w:divBdr>
        <w:top w:val="none" w:sz="0" w:space="0" w:color="auto"/>
        <w:left w:val="none" w:sz="0" w:space="0" w:color="auto"/>
        <w:bottom w:val="none" w:sz="0" w:space="0" w:color="auto"/>
        <w:right w:val="none" w:sz="0" w:space="0" w:color="auto"/>
      </w:divBdr>
    </w:div>
    <w:div w:id="253629415">
      <w:bodyDiv w:val="1"/>
      <w:marLeft w:val="0"/>
      <w:marRight w:val="0"/>
      <w:marTop w:val="0"/>
      <w:marBottom w:val="0"/>
      <w:divBdr>
        <w:top w:val="none" w:sz="0" w:space="0" w:color="auto"/>
        <w:left w:val="none" w:sz="0" w:space="0" w:color="auto"/>
        <w:bottom w:val="none" w:sz="0" w:space="0" w:color="auto"/>
        <w:right w:val="none" w:sz="0" w:space="0" w:color="auto"/>
      </w:divBdr>
    </w:div>
    <w:div w:id="264508942">
      <w:bodyDiv w:val="1"/>
      <w:marLeft w:val="0"/>
      <w:marRight w:val="0"/>
      <w:marTop w:val="0"/>
      <w:marBottom w:val="0"/>
      <w:divBdr>
        <w:top w:val="none" w:sz="0" w:space="0" w:color="auto"/>
        <w:left w:val="none" w:sz="0" w:space="0" w:color="auto"/>
        <w:bottom w:val="none" w:sz="0" w:space="0" w:color="auto"/>
        <w:right w:val="none" w:sz="0" w:space="0" w:color="auto"/>
      </w:divBdr>
    </w:div>
    <w:div w:id="283929563">
      <w:bodyDiv w:val="1"/>
      <w:marLeft w:val="0"/>
      <w:marRight w:val="0"/>
      <w:marTop w:val="0"/>
      <w:marBottom w:val="0"/>
      <w:divBdr>
        <w:top w:val="none" w:sz="0" w:space="0" w:color="auto"/>
        <w:left w:val="none" w:sz="0" w:space="0" w:color="auto"/>
        <w:bottom w:val="none" w:sz="0" w:space="0" w:color="auto"/>
        <w:right w:val="none" w:sz="0" w:space="0" w:color="auto"/>
      </w:divBdr>
    </w:div>
    <w:div w:id="315843864">
      <w:bodyDiv w:val="1"/>
      <w:marLeft w:val="0"/>
      <w:marRight w:val="0"/>
      <w:marTop w:val="0"/>
      <w:marBottom w:val="0"/>
      <w:divBdr>
        <w:top w:val="none" w:sz="0" w:space="0" w:color="auto"/>
        <w:left w:val="none" w:sz="0" w:space="0" w:color="auto"/>
        <w:bottom w:val="none" w:sz="0" w:space="0" w:color="auto"/>
        <w:right w:val="none" w:sz="0" w:space="0" w:color="auto"/>
      </w:divBdr>
    </w:div>
    <w:div w:id="324163167">
      <w:bodyDiv w:val="1"/>
      <w:marLeft w:val="0"/>
      <w:marRight w:val="0"/>
      <w:marTop w:val="0"/>
      <w:marBottom w:val="0"/>
      <w:divBdr>
        <w:top w:val="none" w:sz="0" w:space="0" w:color="auto"/>
        <w:left w:val="none" w:sz="0" w:space="0" w:color="auto"/>
        <w:bottom w:val="none" w:sz="0" w:space="0" w:color="auto"/>
        <w:right w:val="none" w:sz="0" w:space="0" w:color="auto"/>
      </w:divBdr>
      <w:divsChild>
        <w:div w:id="2062820919">
          <w:marLeft w:val="446"/>
          <w:marRight w:val="0"/>
          <w:marTop w:val="0"/>
          <w:marBottom w:val="120"/>
          <w:divBdr>
            <w:top w:val="none" w:sz="0" w:space="0" w:color="auto"/>
            <w:left w:val="none" w:sz="0" w:space="0" w:color="auto"/>
            <w:bottom w:val="none" w:sz="0" w:space="0" w:color="auto"/>
            <w:right w:val="none" w:sz="0" w:space="0" w:color="auto"/>
          </w:divBdr>
        </w:div>
      </w:divsChild>
    </w:div>
    <w:div w:id="382874939">
      <w:bodyDiv w:val="1"/>
      <w:marLeft w:val="0"/>
      <w:marRight w:val="0"/>
      <w:marTop w:val="0"/>
      <w:marBottom w:val="0"/>
      <w:divBdr>
        <w:top w:val="none" w:sz="0" w:space="0" w:color="auto"/>
        <w:left w:val="none" w:sz="0" w:space="0" w:color="auto"/>
        <w:bottom w:val="none" w:sz="0" w:space="0" w:color="auto"/>
        <w:right w:val="none" w:sz="0" w:space="0" w:color="auto"/>
      </w:divBdr>
    </w:div>
    <w:div w:id="385568957">
      <w:bodyDiv w:val="1"/>
      <w:marLeft w:val="0"/>
      <w:marRight w:val="0"/>
      <w:marTop w:val="0"/>
      <w:marBottom w:val="0"/>
      <w:divBdr>
        <w:top w:val="none" w:sz="0" w:space="0" w:color="auto"/>
        <w:left w:val="none" w:sz="0" w:space="0" w:color="auto"/>
        <w:bottom w:val="none" w:sz="0" w:space="0" w:color="auto"/>
        <w:right w:val="none" w:sz="0" w:space="0" w:color="auto"/>
      </w:divBdr>
      <w:divsChild>
        <w:div w:id="267935020">
          <w:marLeft w:val="446"/>
          <w:marRight w:val="0"/>
          <w:marTop w:val="0"/>
          <w:marBottom w:val="160"/>
          <w:divBdr>
            <w:top w:val="none" w:sz="0" w:space="0" w:color="auto"/>
            <w:left w:val="none" w:sz="0" w:space="0" w:color="auto"/>
            <w:bottom w:val="none" w:sz="0" w:space="0" w:color="auto"/>
            <w:right w:val="none" w:sz="0" w:space="0" w:color="auto"/>
          </w:divBdr>
        </w:div>
      </w:divsChild>
    </w:div>
    <w:div w:id="398794186">
      <w:bodyDiv w:val="1"/>
      <w:marLeft w:val="0"/>
      <w:marRight w:val="0"/>
      <w:marTop w:val="0"/>
      <w:marBottom w:val="0"/>
      <w:divBdr>
        <w:top w:val="none" w:sz="0" w:space="0" w:color="auto"/>
        <w:left w:val="none" w:sz="0" w:space="0" w:color="auto"/>
        <w:bottom w:val="none" w:sz="0" w:space="0" w:color="auto"/>
        <w:right w:val="none" w:sz="0" w:space="0" w:color="auto"/>
      </w:divBdr>
    </w:div>
    <w:div w:id="401871513">
      <w:bodyDiv w:val="1"/>
      <w:marLeft w:val="0"/>
      <w:marRight w:val="0"/>
      <w:marTop w:val="0"/>
      <w:marBottom w:val="0"/>
      <w:divBdr>
        <w:top w:val="none" w:sz="0" w:space="0" w:color="auto"/>
        <w:left w:val="none" w:sz="0" w:space="0" w:color="auto"/>
        <w:bottom w:val="none" w:sz="0" w:space="0" w:color="auto"/>
        <w:right w:val="none" w:sz="0" w:space="0" w:color="auto"/>
      </w:divBdr>
    </w:div>
    <w:div w:id="404886344">
      <w:bodyDiv w:val="1"/>
      <w:marLeft w:val="0"/>
      <w:marRight w:val="0"/>
      <w:marTop w:val="0"/>
      <w:marBottom w:val="0"/>
      <w:divBdr>
        <w:top w:val="none" w:sz="0" w:space="0" w:color="auto"/>
        <w:left w:val="none" w:sz="0" w:space="0" w:color="auto"/>
        <w:bottom w:val="none" w:sz="0" w:space="0" w:color="auto"/>
        <w:right w:val="none" w:sz="0" w:space="0" w:color="auto"/>
      </w:divBdr>
    </w:div>
    <w:div w:id="417291346">
      <w:bodyDiv w:val="1"/>
      <w:marLeft w:val="0"/>
      <w:marRight w:val="0"/>
      <w:marTop w:val="0"/>
      <w:marBottom w:val="0"/>
      <w:divBdr>
        <w:top w:val="none" w:sz="0" w:space="0" w:color="auto"/>
        <w:left w:val="none" w:sz="0" w:space="0" w:color="auto"/>
        <w:bottom w:val="none" w:sz="0" w:space="0" w:color="auto"/>
        <w:right w:val="none" w:sz="0" w:space="0" w:color="auto"/>
      </w:divBdr>
    </w:div>
    <w:div w:id="463086243">
      <w:bodyDiv w:val="1"/>
      <w:marLeft w:val="0"/>
      <w:marRight w:val="0"/>
      <w:marTop w:val="0"/>
      <w:marBottom w:val="0"/>
      <w:divBdr>
        <w:top w:val="none" w:sz="0" w:space="0" w:color="auto"/>
        <w:left w:val="none" w:sz="0" w:space="0" w:color="auto"/>
        <w:bottom w:val="none" w:sz="0" w:space="0" w:color="auto"/>
        <w:right w:val="none" w:sz="0" w:space="0" w:color="auto"/>
      </w:divBdr>
    </w:div>
    <w:div w:id="464203143">
      <w:bodyDiv w:val="1"/>
      <w:marLeft w:val="0"/>
      <w:marRight w:val="0"/>
      <w:marTop w:val="0"/>
      <w:marBottom w:val="0"/>
      <w:divBdr>
        <w:top w:val="none" w:sz="0" w:space="0" w:color="auto"/>
        <w:left w:val="none" w:sz="0" w:space="0" w:color="auto"/>
        <w:bottom w:val="none" w:sz="0" w:space="0" w:color="auto"/>
        <w:right w:val="none" w:sz="0" w:space="0" w:color="auto"/>
      </w:divBdr>
      <w:divsChild>
        <w:div w:id="76827450">
          <w:marLeft w:val="0"/>
          <w:marRight w:val="0"/>
          <w:marTop w:val="0"/>
          <w:marBottom w:val="0"/>
          <w:divBdr>
            <w:top w:val="single" w:sz="2" w:space="0" w:color="auto"/>
            <w:left w:val="single" w:sz="2" w:space="0" w:color="auto"/>
            <w:bottom w:val="single" w:sz="6" w:space="0" w:color="auto"/>
            <w:right w:val="single" w:sz="2" w:space="0" w:color="auto"/>
          </w:divBdr>
          <w:divsChild>
            <w:div w:id="161311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3953">
                  <w:marLeft w:val="0"/>
                  <w:marRight w:val="0"/>
                  <w:marTop w:val="0"/>
                  <w:marBottom w:val="0"/>
                  <w:divBdr>
                    <w:top w:val="single" w:sz="2" w:space="0" w:color="D9D9E3"/>
                    <w:left w:val="single" w:sz="2" w:space="0" w:color="D9D9E3"/>
                    <w:bottom w:val="single" w:sz="2" w:space="0" w:color="D9D9E3"/>
                    <w:right w:val="single" w:sz="2" w:space="0" w:color="D9D9E3"/>
                  </w:divBdr>
                  <w:divsChild>
                    <w:div w:id="1775634853">
                      <w:marLeft w:val="0"/>
                      <w:marRight w:val="0"/>
                      <w:marTop w:val="0"/>
                      <w:marBottom w:val="0"/>
                      <w:divBdr>
                        <w:top w:val="single" w:sz="2" w:space="0" w:color="D9D9E3"/>
                        <w:left w:val="single" w:sz="2" w:space="0" w:color="D9D9E3"/>
                        <w:bottom w:val="single" w:sz="2" w:space="0" w:color="D9D9E3"/>
                        <w:right w:val="single" w:sz="2" w:space="0" w:color="D9D9E3"/>
                      </w:divBdr>
                      <w:divsChild>
                        <w:div w:id="1793741712">
                          <w:marLeft w:val="0"/>
                          <w:marRight w:val="0"/>
                          <w:marTop w:val="0"/>
                          <w:marBottom w:val="0"/>
                          <w:divBdr>
                            <w:top w:val="single" w:sz="2" w:space="0" w:color="D9D9E3"/>
                            <w:left w:val="single" w:sz="2" w:space="0" w:color="D9D9E3"/>
                            <w:bottom w:val="single" w:sz="2" w:space="0" w:color="D9D9E3"/>
                            <w:right w:val="single" w:sz="2" w:space="0" w:color="D9D9E3"/>
                          </w:divBdr>
                          <w:divsChild>
                            <w:div w:id="461654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71140083">
      <w:bodyDiv w:val="1"/>
      <w:marLeft w:val="0"/>
      <w:marRight w:val="0"/>
      <w:marTop w:val="0"/>
      <w:marBottom w:val="0"/>
      <w:divBdr>
        <w:top w:val="none" w:sz="0" w:space="0" w:color="auto"/>
        <w:left w:val="none" w:sz="0" w:space="0" w:color="auto"/>
        <w:bottom w:val="none" w:sz="0" w:space="0" w:color="auto"/>
        <w:right w:val="none" w:sz="0" w:space="0" w:color="auto"/>
      </w:divBdr>
    </w:div>
    <w:div w:id="534315656">
      <w:bodyDiv w:val="1"/>
      <w:marLeft w:val="0"/>
      <w:marRight w:val="0"/>
      <w:marTop w:val="0"/>
      <w:marBottom w:val="0"/>
      <w:divBdr>
        <w:top w:val="none" w:sz="0" w:space="0" w:color="auto"/>
        <w:left w:val="none" w:sz="0" w:space="0" w:color="auto"/>
        <w:bottom w:val="none" w:sz="0" w:space="0" w:color="auto"/>
        <w:right w:val="none" w:sz="0" w:space="0" w:color="auto"/>
      </w:divBdr>
      <w:divsChild>
        <w:div w:id="1992054441">
          <w:marLeft w:val="0"/>
          <w:marRight w:val="0"/>
          <w:marTop w:val="77"/>
          <w:marBottom w:val="0"/>
          <w:divBdr>
            <w:top w:val="none" w:sz="0" w:space="0" w:color="auto"/>
            <w:left w:val="none" w:sz="0" w:space="0" w:color="auto"/>
            <w:bottom w:val="none" w:sz="0" w:space="0" w:color="auto"/>
            <w:right w:val="none" w:sz="0" w:space="0" w:color="auto"/>
          </w:divBdr>
        </w:div>
        <w:div w:id="899561335">
          <w:marLeft w:val="850"/>
          <w:marRight w:val="0"/>
          <w:marTop w:val="67"/>
          <w:marBottom w:val="0"/>
          <w:divBdr>
            <w:top w:val="none" w:sz="0" w:space="0" w:color="auto"/>
            <w:left w:val="none" w:sz="0" w:space="0" w:color="auto"/>
            <w:bottom w:val="none" w:sz="0" w:space="0" w:color="auto"/>
            <w:right w:val="none" w:sz="0" w:space="0" w:color="auto"/>
          </w:divBdr>
        </w:div>
        <w:div w:id="967198359">
          <w:marLeft w:val="850"/>
          <w:marRight w:val="0"/>
          <w:marTop w:val="67"/>
          <w:marBottom w:val="0"/>
          <w:divBdr>
            <w:top w:val="none" w:sz="0" w:space="0" w:color="auto"/>
            <w:left w:val="none" w:sz="0" w:space="0" w:color="auto"/>
            <w:bottom w:val="none" w:sz="0" w:space="0" w:color="auto"/>
            <w:right w:val="none" w:sz="0" w:space="0" w:color="auto"/>
          </w:divBdr>
        </w:div>
      </w:divsChild>
    </w:div>
    <w:div w:id="545990918">
      <w:bodyDiv w:val="1"/>
      <w:marLeft w:val="0"/>
      <w:marRight w:val="0"/>
      <w:marTop w:val="0"/>
      <w:marBottom w:val="0"/>
      <w:divBdr>
        <w:top w:val="none" w:sz="0" w:space="0" w:color="auto"/>
        <w:left w:val="none" w:sz="0" w:space="0" w:color="auto"/>
        <w:bottom w:val="none" w:sz="0" w:space="0" w:color="auto"/>
        <w:right w:val="none" w:sz="0" w:space="0" w:color="auto"/>
      </w:divBdr>
      <w:divsChild>
        <w:div w:id="1035734761">
          <w:marLeft w:val="446"/>
          <w:marRight w:val="0"/>
          <w:marTop w:val="0"/>
          <w:marBottom w:val="180"/>
          <w:divBdr>
            <w:top w:val="none" w:sz="0" w:space="0" w:color="auto"/>
            <w:left w:val="none" w:sz="0" w:space="0" w:color="auto"/>
            <w:bottom w:val="none" w:sz="0" w:space="0" w:color="auto"/>
            <w:right w:val="none" w:sz="0" w:space="0" w:color="auto"/>
          </w:divBdr>
        </w:div>
        <w:div w:id="1802458778">
          <w:marLeft w:val="446"/>
          <w:marRight w:val="0"/>
          <w:marTop w:val="0"/>
          <w:marBottom w:val="180"/>
          <w:divBdr>
            <w:top w:val="none" w:sz="0" w:space="0" w:color="auto"/>
            <w:left w:val="none" w:sz="0" w:space="0" w:color="auto"/>
            <w:bottom w:val="none" w:sz="0" w:space="0" w:color="auto"/>
            <w:right w:val="none" w:sz="0" w:space="0" w:color="auto"/>
          </w:divBdr>
        </w:div>
        <w:div w:id="2042658022">
          <w:marLeft w:val="446"/>
          <w:marRight w:val="0"/>
          <w:marTop w:val="0"/>
          <w:marBottom w:val="180"/>
          <w:divBdr>
            <w:top w:val="none" w:sz="0" w:space="0" w:color="auto"/>
            <w:left w:val="none" w:sz="0" w:space="0" w:color="auto"/>
            <w:bottom w:val="none" w:sz="0" w:space="0" w:color="auto"/>
            <w:right w:val="none" w:sz="0" w:space="0" w:color="auto"/>
          </w:divBdr>
        </w:div>
      </w:divsChild>
    </w:div>
    <w:div w:id="559251086">
      <w:bodyDiv w:val="1"/>
      <w:marLeft w:val="0"/>
      <w:marRight w:val="0"/>
      <w:marTop w:val="0"/>
      <w:marBottom w:val="0"/>
      <w:divBdr>
        <w:top w:val="none" w:sz="0" w:space="0" w:color="auto"/>
        <w:left w:val="none" w:sz="0" w:space="0" w:color="auto"/>
        <w:bottom w:val="none" w:sz="0" w:space="0" w:color="auto"/>
        <w:right w:val="none" w:sz="0" w:space="0" w:color="auto"/>
      </w:divBdr>
      <w:divsChild>
        <w:div w:id="2136870563">
          <w:marLeft w:val="706"/>
          <w:marRight w:val="0"/>
          <w:marTop w:val="0"/>
          <w:marBottom w:val="80"/>
          <w:divBdr>
            <w:top w:val="none" w:sz="0" w:space="0" w:color="auto"/>
            <w:left w:val="none" w:sz="0" w:space="0" w:color="auto"/>
            <w:bottom w:val="none" w:sz="0" w:space="0" w:color="auto"/>
            <w:right w:val="none" w:sz="0" w:space="0" w:color="auto"/>
          </w:divBdr>
        </w:div>
      </w:divsChild>
    </w:div>
    <w:div w:id="571158893">
      <w:bodyDiv w:val="1"/>
      <w:marLeft w:val="0"/>
      <w:marRight w:val="0"/>
      <w:marTop w:val="0"/>
      <w:marBottom w:val="0"/>
      <w:divBdr>
        <w:top w:val="none" w:sz="0" w:space="0" w:color="auto"/>
        <w:left w:val="none" w:sz="0" w:space="0" w:color="auto"/>
        <w:bottom w:val="none" w:sz="0" w:space="0" w:color="auto"/>
        <w:right w:val="none" w:sz="0" w:space="0" w:color="auto"/>
      </w:divBdr>
    </w:div>
    <w:div w:id="579102547">
      <w:bodyDiv w:val="1"/>
      <w:marLeft w:val="0"/>
      <w:marRight w:val="0"/>
      <w:marTop w:val="0"/>
      <w:marBottom w:val="0"/>
      <w:divBdr>
        <w:top w:val="none" w:sz="0" w:space="0" w:color="auto"/>
        <w:left w:val="none" w:sz="0" w:space="0" w:color="auto"/>
        <w:bottom w:val="none" w:sz="0" w:space="0" w:color="auto"/>
        <w:right w:val="none" w:sz="0" w:space="0" w:color="auto"/>
      </w:divBdr>
    </w:div>
    <w:div w:id="605894720">
      <w:bodyDiv w:val="1"/>
      <w:marLeft w:val="0"/>
      <w:marRight w:val="0"/>
      <w:marTop w:val="0"/>
      <w:marBottom w:val="0"/>
      <w:divBdr>
        <w:top w:val="none" w:sz="0" w:space="0" w:color="auto"/>
        <w:left w:val="none" w:sz="0" w:space="0" w:color="auto"/>
        <w:bottom w:val="none" w:sz="0" w:space="0" w:color="auto"/>
        <w:right w:val="none" w:sz="0" w:space="0" w:color="auto"/>
      </w:divBdr>
      <w:divsChild>
        <w:div w:id="668025404">
          <w:marLeft w:val="446"/>
          <w:marRight w:val="0"/>
          <w:marTop w:val="120"/>
          <w:marBottom w:val="0"/>
          <w:divBdr>
            <w:top w:val="none" w:sz="0" w:space="0" w:color="auto"/>
            <w:left w:val="none" w:sz="0" w:space="0" w:color="auto"/>
            <w:bottom w:val="none" w:sz="0" w:space="0" w:color="auto"/>
            <w:right w:val="none" w:sz="0" w:space="0" w:color="auto"/>
          </w:divBdr>
        </w:div>
      </w:divsChild>
    </w:div>
    <w:div w:id="610355161">
      <w:bodyDiv w:val="1"/>
      <w:marLeft w:val="0"/>
      <w:marRight w:val="0"/>
      <w:marTop w:val="0"/>
      <w:marBottom w:val="0"/>
      <w:divBdr>
        <w:top w:val="none" w:sz="0" w:space="0" w:color="auto"/>
        <w:left w:val="none" w:sz="0" w:space="0" w:color="auto"/>
        <w:bottom w:val="none" w:sz="0" w:space="0" w:color="auto"/>
        <w:right w:val="none" w:sz="0" w:space="0" w:color="auto"/>
      </w:divBdr>
    </w:div>
    <w:div w:id="615067809">
      <w:bodyDiv w:val="1"/>
      <w:marLeft w:val="0"/>
      <w:marRight w:val="0"/>
      <w:marTop w:val="0"/>
      <w:marBottom w:val="0"/>
      <w:divBdr>
        <w:top w:val="none" w:sz="0" w:space="0" w:color="auto"/>
        <w:left w:val="none" w:sz="0" w:space="0" w:color="auto"/>
        <w:bottom w:val="none" w:sz="0" w:space="0" w:color="auto"/>
        <w:right w:val="none" w:sz="0" w:space="0" w:color="auto"/>
      </w:divBdr>
    </w:div>
    <w:div w:id="621306631">
      <w:bodyDiv w:val="1"/>
      <w:marLeft w:val="0"/>
      <w:marRight w:val="0"/>
      <w:marTop w:val="0"/>
      <w:marBottom w:val="0"/>
      <w:divBdr>
        <w:top w:val="none" w:sz="0" w:space="0" w:color="auto"/>
        <w:left w:val="none" w:sz="0" w:space="0" w:color="auto"/>
        <w:bottom w:val="none" w:sz="0" w:space="0" w:color="auto"/>
        <w:right w:val="none" w:sz="0" w:space="0" w:color="auto"/>
      </w:divBdr>
      <w:divsChild>
        <w:div w:id="2118480738">
          <w:marLeft w:val="706"/>
          <w:marRight w:val="0"/>
          <w:marTop w:val="0"/>
          <w:marBottom w:val="80"/>
          <w:divBdr>
            <w:top w:val="none" w:sz="0" w:space="0" w:color="auto"/>
            <w:left w:val="none" w:sz="0" w:space="0" w:color="auto"/>
            <w:bottom w:val="none" w:sz="0" w:space="0" w:color="auto"/>
            <w:right w:val="none" w:sz="0" w:space="0" w:color="auto"/>
          </w:divBdr>
        </w:div>
      </w:divsChild>
    </w:div>
    <w:div w:id="625549418">
      <w:bodyDiv w:val="1"/>
      <w:marLeft w:val="0"/>
      <w:marRight w:val="0"/>
      <w:marTop w:val="0"/>
      <w:marBottom w:val="0"/>
      <w:divBdr>
        <w:top w:val="none" w:sz="0" w:space="0" w:color="auto"/>
        <w:left w:val="none" w:sz="0" w:space="0" w:color="auto"/>
        <w:bottom w:val="none" w:sz="0" w:space="0" w:color="auto"/>
        <w:right w:val="none" w:sz="0" w:space="0" w:color="auto"/>
      </w:divBdr>
      <w:divsChild>
        <w:div w:id="586576138">
          <w:marLeft w:val="446"/>
          <w:marRight w:val="0"/>
          <w:marTop w:val="0"/>
          <w:marBottom w:val="180"/>
          <w:divBdr>
            <w:top w:val="none" w:sz="0" w:space="0" w:color="auto"/>
            <w:left w:val="none" w:sz="0" w:space="0" w:color="auto"/>
            <w:bottom w:val="none" w:sz="0" w:space="0" w:color="auto"/>
            <w:right w:val="none" w:sz="0" w:space="0" w:color="auto"/>
          </w:divBdr>
        </w:div>
        <w:div w:id="1238830079">
          <w:marLeft w:val="446"/>
          <w:marRight w:val="0"/>
          <w:marTop w:val="0"/>
          <w:marBottom w:val="180"/>
          <w:divBdr>
            <w:top w:val="none" w:sz="0" w:space="0" w:color="auto"/>
            <w:left w:val="none" w:sz="0" w:space="0" w:color="auto"/>
            <w:bottom w:val="none" w:sz="0" w:space="0" w:color="auto"/>
            <w:right w:val="none" w:sz="0" w:space="0" w:color="auto"/>
          </w:divBdr>
        </w:div>
        <w:div w:id="578638052">
          <w:marLeft w:val="446"/>
          <w:marRight w:val="0"/>
          <w:marTop w:val="0"/>
          <w:marBottom w:val="180"/>
          <w:divBdr>
            <w:top w:val="none" w:sz="0" w:space="0" w:color="auto"/>
            <w:left w:val="none" w:sz="0" w:space="0" w:color="auto"/>
            <w:bottom w:val="none" w:sz="0" w:space="0" w:color="auto"/>
            <w:right w:val="none" w:sz="0" w:space="0" w:color="auto"/>
          </w:divBdr>
        </w:div>
        <w:div w:id="1089160134">
          <w:marLeft w:val="446"/>
          <w:marRight w:val="0"/>
          <w:marTop w:val="0"/>
          <w:marBottom w:val="180"/>
          <w:divBdr>
            <w:top w:val="none" w:sz="0" w:space="0" w:color="auto"/>
            <w:left w:val="none" w:sz="0" w:space="0" w:color="auto"/>
            <w:bottom w:val="none" w:sz="0" w:space="0" w:color="auto"/>
            <w:right w:val="none" w:sz="0" w:space="0" w:color="auto"/>
          </w:divBdr>
        </w:div>
      </w:divsChild>
    </w:div>
    <w:div w:id="626857211">
      <w:bodyDiv w:val="1"/>
      <w:marLeft w:val="0"/>
      <w:marRight w:val="0"/>
      <w:marTop w:val="0"/>
      <w:marBottom w:val="0"/>
      <w:divBdr>
        <w:top w:val="none" w:sz="0" w:space="0" w:color="auto"/>
        <w:left w:val="none" w:sz="0" w:space="0" w:color="auto"/>
        <w:bottom w:val="none" w:sz="0" w:space="0" w:color="auto"/>
        <w:right w:val="none" w:sz="0" w:space="0" w:color="auto"/>
      </w:divBdr>
      <w:divsChild>
        <w:div w:id="461458330">
          <w:marLeft w:val="0"/>
          <w:marRight w:val="0"/>
          <w:marTop w:val="77"/>
          <w:marBottom w:val="0"/>
          <w:divBdr>
            <w:top w:val="none" w:sz="0" w:space="0" w:color="auto"/>
            <w:left w:val="none" w:sz="0" w:space="0" w:color="auto"/>
            <w:bottom w:val="none" w:sz="0" w:space="0" w:color="auto"/>
            <w:right w:val="none" w:sz="0" w:space="0" w:color="auto"/>
          </w:divBdr>
        </w:div>
        <w:div w:id="36249566">
          <w:marLeft w:val="850"/>
          <w:marRight w:val="0"/>
          <w:marTop w:val="67"/>
          <w:marBottom w:val="0"/>
          <w:divBdr>
            <w:top w:val="none" w:sz="0" w:space="0" w:color="auto"/>
            <w:left w:val="none" w:sz="0" w:space="0" w:color="auto"/>
            <w:bottom w:val="none" w:sz="0" w:space="0" w:color="auto"/>
            <w:right w:val="none" w:sz="0" w:space="0" w:color="auto"/>
          </w:divBdr>
        </w:div>
      </w:divsChild>
    </w:div>
    <w:div w:id="631055488">
      <w:bodyDiv w:val="1"/>
      <w:marLeft w:val="0"/>
      <w:marRight w:val="0"/>
      <w:marTop w:val="0"/>
      <w:marBottom w:val="0"/>
      <w:divBdr>
        <w:top w:val="none" w:sz="0" w:space="0" w:color="auto"/>
        <w:left w:val="none" w:sz="0" w:space="0" w:color="auto"/>
        <w:bottom w:val="none" w:sz="0" w:space="0" w:color="auto"/>
        <w:right w:val="none" w:sz="0" w:space="0" w:color="auto"/>
      </w:divBdr>
    </w:div>
    <w:div w:id="648754373">
      <w:bodyDiv w:val="1"/>
      <w:marLeft w:val="0"/>
      <w:marRight w:val="0"/>
      <w:marTop w:val="0"/>
      <w:marBottom w:val="0"/>
      <w:divBdr>
        <w:top w:val="none" w:sz="0" w:space="0" w:color="auto"/>
        <w:left w:val="none" w:sz="0" w:space="0" w:color="auto"/>
        <w:bottom w:val="none" w:sz="0" w:space="0" w:color="auto"/>
        <w:right w:val="none" w:sz="0" w:space="0" w:color="auto"/>
      </w:divBdr>
    </w:div>
    <w:div w:id="659232276">
      <w:bodyDiv w:val="1"/>
      <w:marLeft w:val="0"/>
      <w:marRight w:val="0"/>
      <w:marTop w:val="0"/>
      <w:marBottom w:val="0"/>
      <w:divBdr>
        <w:top w:val="none" w:sz="0" w:space="0" w:color="auto"/>
        <w:left w:val="none" w:sz="0" w:space="0" w:color="auto"/>
        <w:bottom w:val="none" w:sz="0" w:space="0" w:color="auto"/>
        <w:right w:val="none" w:sz="0" w:space="0" w:color="auto"/>
      </w:divBdr>
    </w:div>
    <w:div w:id="679936339">
      <w:bodyDiv w:val="1"/>
      <w:marLeft w:val="0"/>
      <w:marRight w:val="0"/>
      <w:marTop w:val="0"/>
      <w:marBottom w:val="0"/>
      <w:divBdr>
        <w:top w:val="none" w:sz="0" w:space="0" w:color="auto"/>
        <w:left w:val="none" w:sz="0" w:space="0" w:color="auto"/>
        <w:bottom w:val="none" w:sz="0" w:space="0" w:color="auto"/>
        <w:right w:val="none" w:sz="0" w:space="0" w:color="auto"/>
      </w:divBdr>
      <w:divsChild>
        <w:div w:id="1343164465">
          <w:marLeft w:val="274"/>
          <w:marRight w:val="0"/>
          <w:marTop w:val="0"/>
          <w:marBottom w:val="120"/>
          <w:divBdr>
            <w:top w:val="none" w:sz="0" w:space="0" w:color="auto"/>
            <w:left w:val="none" w:sz="0" w:space="0" w:color="auto"/>
            <w:bottom w:val="none" w:sz="0" w:space="0" w:color="auto"/>
            <w:right w:val="none" w:sz="0" w:space="0" w:color="auto"/>
          </w:divBdr>
        </w:div>
      </w:divsChild>
    </w:div>
    <w:div w:id="699282723">
      <w:bodyDiv w:val="1"/>
      <w:marLeft w:val="0"/>
      <w:marRight w:val="0"/>
      <w:marTop w:val="0"/>
      <w:marBottom w:val="0"/>
      <w:divBdr>
        <w:top w:val="none" w:sz="0" w:space="0" w:color="auto"/>
        <w:left w:val="none" w:sz="0" w:space="0" w:color="auto"/>
        <w:bottom w:val="none" w:sz="0" w:space="0" w:color="auto"/>
        <w:right w:val="none" w:sz="0" w:space="0" w:color="auto"/>
      </w:divBdr>
      <w:divsChild>
        <w:div w:id="1521821346">
          <w:marLeft w:val="0"/>
          <w:marRight w:val="0"/>
          <w:marTop w:val="0"/>
          <w:marBottom w:val="0"/>
          <w:divBdr>
            <w:top w:val="none" w:sz="0" w:space="0" w:color="auto"/>
            <w:left w:val="none" w:sz="0" w:space="0" w:color="auto"/>
            <w:bottom w:val="none" w:sz="0" w:space="0" w:color="auto"/>
            <w:right w:val="none" w:sz="0" w:space="0" w:color="auto"/>
          </w:divBdr>
          <w:divsChild>
            <w:div w:id="761876304">
              <w:marLeft w:val="0"/>
              <w:marRight w:val="0"/>
              <w:marTop w:val="0"/>
              <w:marBottom w:val="0"/>
              <w:divBdr>
                <w:top w:val="none" w:sz="0" w:space="0" w:color="auto"/>
                <w:left w:val="none" w:sz="0" w:space="0" w:color="auto"/>
                <w:bottom w:val="none" w:sz="0" w:space="0" w:color="auto"/>
                <w:right w:val="none" w:sz="0" w:space="0" w:color="auto"/>
              </w:divBdr>
              <w:divsChild>
                <w:div w:id="2100059087">
                  <w:marLeft w:val="0"/>
                  <w:marRight w:val="0"/>
                  <w:marTop w:val="0"/>
                  <w:marBottom w:val="0"/>
                  <w:divBdr>
                    <w:top w:val="none" w:sz="0" w:space="0" w:color="auto"/>
                    <w:left w:val="none" w:sz="0" w:space="0" w:color="auto"/>
                    <w:bottom w:val="none" w:sz="0" w:space="0" w:color="auto"/>
                    <w:right w:val="none" w:sz="0" w:space="0" w:color="auto"/>
                  </w:divBdr>
                  <w:divsChild>
                    <w:div w:id="786432627">
                      <w:marLeft w:val="0"/>
                      <w:marRight w:val="0"/>
                      <w:marTop w:val="0"/>
                      <w:marBottom w:val="0"/>
                      <w:divBdr>
                        <w:top w:val="none" w:sz="0" w:space="0" w:color="auto"/>
                        <w:left w:val="none" w:sz="0" w:space="0" w:color="auto"/>
                        <w:bottom w:val="none" w:sz="0" w:space="0" w:color="auto"/>
                        <w:right w:val="none" w:sz="0" w:space="0" w:color="auto"/>
                      </w:divBdr>
                      <w:divsChild>
                        <w:div w:id="1076517248">
                          <w:marLeft w:val="0"/>
                          <w:marRight w:val="0"/>
                          <w:marTop w:val="0"/>
                          <w:marBottom w:val="0"/>
                          <w:divBdr>
                            <w:top w:val="none" w:sz="0" w:space="0" w:color="auto"/>
                            <w:left w:val="none" w:sz="0" w:space="0" w:color="auto"/>
                            <w:bottom w:val="none" w:sz="0" w:space="0" w:color="auto"/>
                            <w:right w:val="none" w:sz="0" w:space="0" w:color="auto"/>
                          </w:divBdr>
                          <w:divsChild>
                            <w:div w:id="20632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021161">
      <w:bodyDiv w:val="1"/>
      <w:marLeft w:val="0"/>
      <w:marRight w:val="0"/>
      <w:marTop w:val="0"/>
      <w:marBottom w:val="0"/>
      <w:divBdr>
        <w:top w:val="none" w:sz="0" w:space="0" w:color="auto"/>
        <w:left w:val="none" w:sz="0" w:space="0" w:color="auto"/>
        <w:bottom w:val="none" w:sz="0" w:space="0" w:color="auto"/>
        <w:right w:val="none" w:sz="0" w:space="0" w:color="auto"/>
      </w:divBdr>
    </w:div>
    <w:div w:id="705568064">
      <w:bodyDiv w:val="1"/>
      <w:marLeft w:val="0"/>
      <w:marRight w:val="0"/>
      <w:marTop w:val="0"/>
      <w:marBottom w:val="0"/>
      <w:divBdr>
        <w:top w:val="none" w:sz="0" w:space="0" w:color="auto"/>
        <w:left w:val="none" w:sz="0" w:space="0" w:color="auto"/>
        <w:bottom w:val="none" w:sz="0" w:space="0" w:color="auto"/>
        <w:right w:val="none" w:sz="0" w:space="0" w:color="auto"/>
      </w:divBdr>
      <w:divsChild>
        <w:div w:id="1628269350">
          <w:marLeft w:val="1152"/>
          <w:marRight w:val="0"/>
          <w:marTop w:val="0"/>
          <w:marBottom w:val="120"/>
          <w:divBdr>
            <w:top w:val="none" w:sz="0" w:space="0" w:color="auto"/>
            <w:left w:val="none" w:sz="0" w:space="0" w:color="auto"/>
            <w:bottom w:val="none" w:sz="0" w:space="0" w:color="auto"/>
            <w:right w:val="none" w:sz="0" w:space="0" w:color="auto"/>
          </w:divBdr>
        </w:div>
      </w:divsChild>
    </w:div>
    <w:div w:id="726147841">
      <w:bodyDiv w:val="1"/>
      <w:marLeft w:val="0"/>
      <w:marRight w:val="0"/>
      <w:marTop w:val="0"/>
      <w:marBottom w:val="0"/>
      <w:divBdr>
        <w:top w:val="none" w:sz="0" w:space="0" w:color="auto"/>
        <w:left w:val="none" w:sz="0" w:space="0" w:color="auto"/>
        <w:bottom w:val="none" w:sz="0" w:space="0" w:color="auto"/>
        <w:right w:val="none" w:sz="0" w:space="0" w:color="auto"/>
      </w:divBdr>
    </w:div>
    <w:div w:id="728843649">
      <w:bodyDiv w:val="1"/>
      <w:marLeft w:val="0"/>
      <w:marRight w:val="0"/>
      <w:marTop w:val="0"/>
      <w:marBottom w:val="0"/>
      <w:divBdr>
        <w:top w:val="none" w:sz="0" w:space="0" w:color="auto"/>
        <w:left w:val="none" w:sz="0" w:space="0" w:color="auto"/>
        <w:bottom w:val="none" w:sz="0" w:space="0" w:color="auto"/>
        <w:right w:val="none" w:sz="0" w:space="0" w:color="auto"/>
      </w:divBdr>
    </w:div>
    <w:div w:id="750279716">
      <w:bodyDiv w:val="1"/>
      <w:marLeft w:val="0"/>
      <w:marRight w:val="0"/>
      <w:marTop w:val="0"/>
      <w:marBottom w:val="0"/>
      <w:divBdr>
        <w:top w:val="none" w:sz="0" w:space="0" w:color="auto"/>
        <w:left w:val="none" w:sz="0" w:space="0" w:color="auto"/>
        <w:bottom w:val="none" w:sz="0" w:space="0" w:color="auto"/>
        <w:right w:val="none" w:sz="0" w:space="0" w:color="auto"/>
      </w:divBdr>
      <w:divsChild>
        <w:div w:id="263727670">
          <w:marLeft w:val="288"/>
          <w:marRight w:val="0"/>
          <w:marTop w:val="0"/>
          <w:marBottom w:val="60"/>
          <w:divBdr>
            <w:top w:val="none" w:sz="0" w:space="0" w:color="auto"/>
            <w:left w:val="none" w:sz="0" w:space="0" w:color="auto"/>
            <w:bottom w:val="none" w:sz="0" w:space="0" w:color="auto"/>
            <w:right w:val="none" w:sz="0" w:space="0" w:color="auto"/>
          </w:divBdr>
        </w:div>
        <w:div w:id="903098949">
          <w:marLeft w:val="288"/>
          <w:marRight w:val="0"/>
          <w:marTop w:val="0"/>
          <w:marBottom w:val="60"/>
          <w:divBdr>
            <w:top w:val="none" w:sz="0" w:space="0" w:color="auto"/>
            <w:left w:val="none" w:sz="0" w:space="0" w:color="auto"/>
            <w:bottom w:val="none" w:sz="0" w:space="0" w:color="auto"/>
            <w:right w:val="none" w:sz="0" w:space="0" w:color="auto"/>
          </w:divBdr>
        </w:div>
        <w:div w:id="1973486777">
          <w:marLeft w:val="288"/>
          <w:marRight w:val="0"/>
          <w:marTop w:val="0"/>
          <w:marBottom w:val="60"/>
          <w:divBdr>
            <w:top w:val="none" w:sz="0" w:space="0" w:color="auto"/>
            <w:left w:val="none" w:sz="0" w:space="0" w:color="auto"/>
            <w:bottom w:val="none" w:sz="0" w:space="0" w:color="auto"/>
            <w:right w:val="none" w:sz="0" w:space="0" w:color="auto"/>
          </w:divBdr>
        </w:div>
      </w:divsChild>
    </w:div>
    <w:div w:id="775322231">
      <w:bodyDiv w:val="1"/>
      <w:marLeft w:val="0"/>
      <w:marRight w:val="0"/>
      <w:marTop w:val="0"/>
      <w:marBottom w:val="0"/>
      <w:divBdr>
        <w:top w:val="none" w:sz="0" w:space="0" w:color="auto"/>
        <w:left w:val="none" w:sz="0" w:space="0" w:color="auto"/>
        <w:bottom w:val="none" w:sz="0" w:space="0" w:color="auto"/>
        <w:right w:val="none" w:sz="0" w:space="0" w:color="auto"/>
      </w:divBdr>
    </w:div>
    <w:div w:id="785657913">
      <w:bodyDiv w:val="1"/>
      <w:marLeft w:val="0"/>
      <w:marRight w:val="0"/>
      <w:marTop w:val="0"/>
      <w:marBottom w:val="0"/>
      <w:divBdr>
        <w:top w:val="none" w:sz="0" w:space="0" w:color="auto"/>
        <w:left w:val="none" w:sz="0" w:space="0" w:color="auto"/>
        <w:bottom w:val="none" w:sz="0" w:space="0" w:color="auto"/>
        <w:right w:val="none" w:sz="0" w:space="0" w:color="auto"/>
      </w:divBdr>
    </w:div>
    <w:div w:id="811949644">
      <w:bodyDiv w:val="1"/>
      <w:marLeft w:val="0"/>
      <w:marRight w:val="0"/>
      <w:marTop w:val="0"/>
      <w:marBottom w:val="0"/>
      <w:divBdr>
        <w:top w:val="none" w:sz="0" w:space="0" w:color="auto"/>
        <w:left w:val="none" w:sz="0" w:space="0" w:color="auto"/>
        <w:bottom w:val="none" w:sz="0" w:space="0" w:color="auto"/>
        <w:right w:val="none" w:sz="0" w:space="0" w:color="auto"/>
      </w:divBdr>
      <w:divsChild>
        <w:div w:id="2134056686">
          <w:marLeft w:val="446"/>
          <w:marRight w:val="0"/>
          <w:marTop w:val="40"/>
          <w:marBottom w:val="120"/>
          <w:divBdr>
            <w:top w:val="none" w:sz="0" w:space="0" w:color="auto"/>
            <w:left w:val="none" w:sz="0" w:space="0" w:color="auto"/>
            <w:bottom w:val="none" w:sz="0" w:space="0" w:color="auto"/>
            <w:right w:val="none" w:sz="0" w:space="0" w:color="auto"/>
          </w:divBdr>
        </w:div>
      </w:divsChild>
    </w:div>
    <w:div w:id="819663160">
      <w:bodyDiv w:val="1"/>
      <w:marLeft w:val="0"/>
      <w:marRight w:val="0"/>
      <w:marTop w:val="0"/>
      <w:marBottom w:val="0"/>
      <w:divBdr>
        <w:top w:val="none" w:sz="0" w:space="0" w:color="auto"/>
        <w:left w:val="none" w:sz="0" w:space="0" w:color="auto"/>
        <w:bottom w:val="none" w:sz="0" w:space="0" w:color="auto"/>
        <w:right w:val="none" w:sz="0" w:space="0" w:color="auto"/>
      </w:divBdr>
    </w:div>
    <w:div w:id="834564332">
      <w:bodyDiv w:val="1"/>
      <w:marLeft w:val="0"/>
      <w:marRight w:val="0"/>
      <w:marTop w:val="0"/>
      <w:marBottom w:val="0"/>
      <w:divBdr>
        <w:top w:val="none" w:sz="0" w:space="0" w:color="auto"/>
        <w:left w:val="none" w:sz="0" w:space="0" w:color="auto"/>
        <w:bottom w:val="none" w:sz="0" w:space="0" w:color="auto"/>
        <w:right w:val="none" w:sz="0" w:space="0" w:color="auto"/>
      </w:divBdr>
    </w:div>
    <w:div w:id="849177202">
      <w:bodyDiv w:val="1"/>
      <w:marLeft w:val="0"/>
      <w:marRight w:val="0"/>
      <w:marTop w:val="0"/>
      <w:marBottom w:val="0"/>
      <w:divBdr>
        <w:top w:val="none" w:sz="0" w:space="0" w:color="auto"/>
        <w:left w:val="none" w:sz="0" w:space="0" w:color="auto"/>
        <w:bottom w:val="none" w:sz="0" w:space="0" w:color="auto"/>
        <w:right w:val="none" w:sz="0" w:space="0" w:color="auto"/>
      </w:divBdr>
    </w:div>
    <w:div w:id="861865853">
      <w:bodyDiv w:val="1"/>
      <w:marLeft w:val="0"/>
      <w:marRight w:val="0"/>
      <w:marTop w:val="0"/>
      <w:marBottom w:val="0"/>
      <w:divBdr>
        <w:top w:val="none" w:sz="0" w:space="0" w:color="auto"/>
        <w:left w:val="none" w:sz="0" w:space="0" w:color="auto"/>
        <w:bottom w:val="none" w:sz="0" w:space="0" w:color="auto"/>
        <w:right w:val="none" w:sz="0" w:space="0" w:color="auto"/>
      </w:divBdr>
      <w:divsChild>
        <w:div w:id="1515873777">
          <w:marLeft w:val="0"/>
          <w:marRight w:val="0"/>
          <w:marTop w:val="0"/>
          <w:marBottom w:val="0"/>
          <w:divBdr>
            <w:top w:val="none" w:sz="0" w:space="0" w:color="auto"/>
            <w:left w:val="none" w:sz="0" w:space="0" w:color="auto"/>
            <w:bottom w:val="none" w:sz="0" w:space="0" w:color="auto"/>
            <w:right w:val="none" w:sz="0" w:space="0" w:color="auto"/>
          </w:divBdr>
          <w:divsChild>
            <w:div w:id="1937709464">
              <w:marLeft w:val="0"/>
              <w:marRight w:val="0"/>
              <w:marTop w:val="0"/>
              <w:marBottom w:val="0"/>
              <w:divBdr>
                <w:top w:val="none" w:sz="0" w:space="0" w:color="auto"/>
                <w:left w:val="none" w:sz="0" w:space="0" w:color="auto"/>
                <w:bottom w:val="none" w:sz="0" w:space="0" w:color="auto"/>
                <w:right w:val="none" w:sz="0" w:space="0" w:color="auto"/>
              </w:divBdr>
              <w:divsChild>
                <w:div w:id="1261141437">
                  <w:marLeft w:val="0"/>
                  <w:marRight w:val="0"/>
                  <w:marTop w:val="0"/>
                  <w:marBottom w:val="0"/>
                  <w:divBdr>
                    <w:top w:val="none" w:sz="0" w:space="0" w:color="auto"/>
                    <w:left w:val="none" w:sz="0" w:space="0" w:color="auto"/>
                    <w:bottom w:val="none" w:sz="0" w:space="0" w:color="auto"/>
                    <w:right w:val="none" w:sz="0" w:space="0" w:color="auto"/>
                  </w:divBdr>
                  <w:divsChild>
                    <w:div w:id="2250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15452">
          <w:marLeft w:val="0"/>
          <w:marRight w:val="0"/>
          <w:marTop w:val="0"/>
          <w:marBottom w:val="0"/>
          <w:divBdr>
            <w:top w:val="none" w:sz="0" w:space="0" w:color="auto"/>
            <w:left w:val="none" w:sz="0" w:space="0" w:color="auto"/>
            <w:bottom w:val="none" w:sz="0" w:space="0" w:color="auto"/>
            <w:right w:val="none" w:sz="0" w:space="0" w:color="auto"/>
          </w:divBdr>
          <w:divsChild>
            <w:div w:id="1757436381">
              <w:marLeft w:val="0"/>
              <w:marRight w:val="0"/>
              <w:marTop w:val="0"/>
              <w:marBottom w:val="0"/>
              <w:divBdr>
                <w:top w:val="none" w:sz="0" w:space="0" w:color="auto"/>
                <w:left w:val="none" w:sz="0" w:space="0" w:color="auto"/>
                <w:bottom w:val="none" w:sz="0" w:space="0" w:color="auto"/>
                <w:right w:val="none" w:sz="0" w:space="0" w:color="auto"/>
              </w:divBdr>
              <w:divsChild>
                <w:div w:id="1955398459">
                  <w:marLeft w:val="0"/>
                  <w:marRight w:val="0"/>
                  <w:marTop w:val="0"/>
                  <w:marBottom w:val="0"/>
                  <w:divBdr>
                    <w:top w:val="none" w:sz="0" w:space="0" w:color="auto"/>
                    <w:left w:val="none" w:sz="0" w:space="0" w:color="auto"/>
                    <w:bottom w:val="none" w:sz="0" w:space="0" w:color="auto"/>
                    <w:right w:val="none" w:sz="0" w:space="0" w:color="auto"/>
                  </w:divBdr>
                  <w:divsChild>
                    <w:div w:id="16993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44615">
      <w:bodyDiv w:val="1"/>
      <w:marLeft w:val="0"/>
      <w:marRight w:val="0"/>
      <w:marTop w:val="0"/>
      <w:marBottom w:val="0"/>
      <w:divBdr>
        <w:top w:val="none" w:sz="0" w:space="0" w:color="auto"/>
        <w:left w:val="none" w:sz="0" w:space="0" w:color="auto"/>
        <w:bottom w:val="none" w:sz="0" w:space="0" w:color="auto"/>
        <w:right w:val="none" w:sz="0" w:space="0" w:color="auto"/>
      </w:divBdr>
    </w:div>
    <w:div w:id="879316974">
      <w:bodyDiv w:val="1"/>
      <w:marLeft w:val="0"/>
      <w:marRight w:val="0"/>
      <w:marTop w:val="0"/>
      <w:marBottom w:val="0"/>
      <w:divBdr>
        <w:top w:val="none" w:sz="0" w:space="0" w:color="auto"/>
        <w:left w:val="none" w:sz="0" w:space="0" w:color="auto"/>
        <w:bottom w:val="none" w:sz="0" w:space="0" w:color="auto"/>
        <w:right w:val="none" w:sz="0" w:space="0" w:color="auto"/>
      </w:divBdr>
      <w:divsChild>
        <w:div w:id="1066613961">
          <w:marLeft w:val="446"/>
          <w:marRight w:val="0"/>
          <w:marTop w:val="120"/>
          <w:marBottom w:val="0"/>
          <w:divBdr>
            <w:top w:val="none" w:sz="0" w:space="0" w:color="auto"/>
            <w:left w:val="none" w:sz="0" w:space="0" w:color="auto"/>
            <w:bottom w:val="none" w:sz="0" w:space="0" w:color="auto"/>
            <w:right w:val="none" w:sz="0" w:space="0" w:color="auto"/>
          </w:divBdr>
        </w:div>
        <w:div w:id="1659578733">
          <w:marLeft w:val="446"/>
          <w:marRight w:val="0"/>
          <w:marTop w:val="120"/>
          <w:marBottom w:val="0"/>
          <w:divBdr>
            <w:top w:val="none" w:sz="0" w:space="0" w:color="auto"/>
            <w:left w:val="none" w:sz="0" w:space="0" w:color="auto"/>
            <w:bottom w:val="none" w:sz="0" w:space="0" w:color="auto"/>
            <w:right w:val="none" w:sz="0" w:space="0" w:color="auto"/>
          </w:divBdr>
        </w:div>
        <w:div w:id="996228797">
          <w:marLeft w:val="446"/>
          <w:marRight w:val="0"/>
          <w:marTop w:val="120"/>
          <w:marBottom w:val="0"/>
          <w:divBdr>
            <w:top w:val="none" w:sz="0" w:space="0" w:color="auto"/>
            <w:left w:val="none" w:sz="0" w:space="0" w:color="auto"/>
            <w:bottom w:val="none" w:sz="0" w:space="0" w:color="auto"/>
            <w:right w:val="none" w:sz="0" w:space="0" w:color="auto"/>
          </w:divBdr>
        </w:div>
        <w:div w:id="1718312001">
          <w:marLeft w:val="446"/>
          <w:marRight w:val="0"/>
          <w:marTop w:val="120"/>
          <w:marBottom w:val="0"/>
          <w:divBdr>
            <w:top w:val="none" w:sz="0" w:space="0" w:color="auto"/>
            <w:left w:val="none" w:sz="0" w:space="0" w:color="auto"/>
            <w:bottom w:val="none" w:sz="0" w:space="0" w:color="auto"/>
            <w:right w:val="none" w:sz="0" w:space="0" w:color="auto"/>
          </w:divBdr>
        </w:div>
        <w:div w:id="332611582">
          <w:marLeft w:val="446"/>
          <w:marRight w:val="0"/>
          <w:marTop w:val="120"/>
          <w:marBottom w:val="0"/>
          <w:divBdr>
            <w:top w:val="none" w:sz="0" w:space="0" w:color="auto"/>
            <w:left w:val="none" w:sz="0" w:space="0" w:color="auto"/>
            <w:bottom w:val="none" w:sz="0" w:space="0" w:color="auto"/>
            <w:right w:val="none" w:sz="0" w:space="0" w:color="auto"/>
          </w:divBdr>
        </w:div>
        <w:div w:id="1951156083">
          <w:marLeft w:val="446"/>
          <w:marRight w:val="0"/>
          <w:marTop w:val="120"/>
          <w:marBottom w:val="0"/>
          <w:divBdr>
            <w:top w:val="none" w:sz="0" w:space="0" w:color="auto"/>
            <w:left w:val="none" w:sz="0" w:space="0" w:color="auto"/>
            <w:bottom w:val="none" w:sz="0" w:space="0" w:color="auto"/>
            <w:right w:val="none" w:sz="0" w:space="0" w:color="auto"/>
          </w:divBdr>
        </w:div>
      </w:divsChild>
    </w:div>
    <w:div w:id="896356725">
      <w:bodyDiv w:val="1"/>
      <w:marLeft w:val="0"/>
      <w:marRight w:val="0"/>
      <w:marTop w:val="0"/>
      <w:marBottom w:val="0"/>
      <w:divBdr>
        <w:top w:val="none" w:sz="0" w:space="0" w:color="auto"/>
        <w:left w:val="none" w:sz="0" w:space="0" w:color="auto"/>
        <w:bottom w:val="none" w:sz="0" w:space="0" w:color="auto"/>
        <w:right w:val="none" w:sz="0" w:space="0" w:color="auto"/>
      </w:divBdr>
    </w:div>
    <w:div w:id="898515125">
      <w:bodyDiv w:val="1"/>
      <w:marLeft w:val="0"/>
      <w:marRight w:val="0"/>
      <w:marTop w:val="0"/>
      <w:marBottom w:val="0"/>
      <w:divBdr>
        <w:top w:val="none" w:sz="0" w:space="0" w:color="auto"/>
        <w:left w:val="none" w:sz="0" w:space="0" w:color="auto"/>
        <w:bottom w:val="none" w:sz="0" w:space="0" w:color="auto"/>
        <w:right w:val="none" w:sz="0" w:space="0" w:color="auto"/>
      </w:divBdr>
    </w:div>
    <w:div w:id="957250693">
      <w:bodyDiv w:val="1"/>
      <w:marLeft w:val="0"/>
      <w:marRight w:val="0"/>
      <w:marTop w:val="0"/>
      <w:marBottom w:val="0"/>
      <w:divBdr>
        <w:top w:val="none" w:sz="0" w:space="0" w:color="auto"/>
        <w:left w:val="none" w:sz="0" w:space="0" w:color="auto"/>
        <w:bottom w:val="none" w:sz="0" w:space="0" w:color="auto"/>
        <w:right w:val="none" w:sz="0" w:space="0" w:color="auto"/>
      </w:divBdr>
    </w:div>
    <w:div w:id="1005203880">
      <w:bodyDiv w:val="1"/>
      <w:marLeft w:val="0"/>
      <w:marRight w:val="0"/>
      <w:marTop w:val="0"/>
      <w:marBottom w:val="0"/>
      <w:divBdr>
        <w:top w:val="none" w:sz="0" w:space="0" w:color="auto"/>
        <w:left w:val="none" w:sz="0" w:space="0" w:color="auto"/>
        <w:bottom w:val="none" w:sz="0" w:space="0" w:color="auto"/>
        <w:right w:val="none" w:sz="0" w:space="0" w:color="auto"/>
      </w:divBdr>
      <w:divsChild>
        <w:div w:id="1374113829">
          <w:marLeft w:val="274"/>
          <w:marRight w:val="0"/>
          <w:marTop w:val="0"/>
          <w:marBottom w:val="120"/>
          <w:divBdr>
            <w:top w:val="none" w:sz="0" w:space="0" w:color="auto"/>
            <w:left w:val="none" w:sz="0" w:space="0" w:color="auto"/>
            <w:bottom w:val="none" w:sz="0" w:space="0" w:color="auto"/>
            <w:right w:val="none" w:sz="0" w:space="0" w:color="auto"/>
          </w:divBdr>
        </w:div>
        <w:div w:id="1121802154">
          <w:marLeft w:val="274"/>
          <w:marRight w:val="0"/>
          <w:marTop w:val="0"/>
          <w:marBottom w:val="120"/>
          <w:divBdr>
            <w:top w:val="none" w:sz="0" w:space="0" w:color="auto"/>
            <w:left w:val="none" w:sz="0" w:space="0" w:color="auto"/>
            <w:bottom w:val="none" w:sz="0" w:space="0" w:color="auto"/>
            <w:right w:val="none" w:sz="0" w:space="0" w:color="auto"/>
          </w:divBdr>
        </w:div>
        <w:div w:id="1550144509">
          <w:marLeft w:val="274"/>
          <w:marRight w:val="0"/>
          <w:marTop w:val="0"/>
          <w:marBottom w:val="120"/>
          <w:divBdr>
            <w:top w:val="none" w:sz="0" w:space="0" w:color="auto"/>
            <w:left w:val="none" w:sz="0" w:space="0" w:color="auto"/>
            <w:bottom w:val="none" w:sz="0" w:space="0" w:color="auto"/>
            <w:right w:val="none" w:sz="0" w:space="0" w:color="auto"/>
          </w:divBdr>
        </w:div>
        <w:div w:id="1245841284">
          <w:marLeft w:val="274"/>
          <w:marRight w:val="0"/>
          <w:marTop w:val="0"/>
          <w:marBottom w:val="120"/>
          <w:divBdr>
            <w:top w:val="none" w:sz="0" w:space="0" w:color="auto"/>
            <w:left w:val="none" w:sz="0" w:space="0" w:color="auto"/>
            <w:bottom w:val="none" w:sz="0" w:space="0" w:color="auto"/>
            <w:right w:val="none" w:sz="0" w:space="0" w:color="auto"/>
          </w:divBdr>
        </w:div>
        <w:div w:id="341706390">
          <w:marLeft w:val="274"/>
          <w:marRight w:val="0"/>
          <w:marTop w:val="0"/>
          <w:marBottom w:val="120"/>
          <w:divBdr>
            <w:top w:val="none" w:sz="0" w:space="0" w:color="auto"/>
            <w:left w:val="none" w:sz="0" w:space="0" w:color="auto"/>
            <w:bottom w:val="none" w:sz="0" w:space="0" w:color="auto"/>
            <w:right w:val="none" w:sz="0" w:space="0" w:color="auto"/>
          </w:divBdr>
        </w:div>
        <w:div w:id="1296329625">
          <w:marLeft w:val="274"/>
          <w:marRight w:val="0"/>
          <w:marTop w:val="0"/>
          <w:marBottom w:val="120"/>
          <w:divBdr>
            <w:top w:val="none" w:sz="0" w:space="0" w:color="auto"/>
            <w:left w:val="none" w:sz="0" w:space="0" w:color="auto"/>
            <w:bottom w:val="none" w:sz="0" w:space="0" w:color="auto"/>
            <w:right w:val="none" w:sz="0" w:space="0" w:color="auto"/>
          </w:divBdr>
        </w:div>
        <w:div w:id="1101682763">
          <w:marLeft w:val="274"/>
          <w:marRight w:val="0"/>
          <w:marTop w:val="0"/>
          <w:marBottom w:val="120"/>
          <w:divBdr>
            <w:top w:val="none" w:sz="0" w:space="0" w:color="auto"/>
            <w:left w:val="none" w:sz="0" w:space="0" w:color="auto"/>
            <w:bottom w:val="none" w:sz="0" w:space="0" w:color="auto"/>
            <w:right w:val="none" w:sz="0" w:space="0" w:color="auto"/>
          </w:divBdr>
        </w:div>
        <w:div w:id="646860971">
          <w:marLeft w:val="274"/>
          <w:marRight w:val="0"/>
          <w:marTop w:val="0"/>
          <w:marBottom w:val="120"/>
          <w:divBdr>
            <w:top w:val="none" w:sz="0" w:space="0" w:color="auto"/>
            <w:left w:val="none" w:sz="0" w:space="0" w:color="auto"/>
            <w:bottom w:val="none" w:sz="0" w:space="0" w:color="auto"/>
            <w:right w:val="none" w:sz="0" w:space="0" w:color="auto"/>
          </w:divBdr>
        </w:div>
        <w:div w:id="1786390946">
          <w:marLeft w:val="274"/>
          <w:marRight w:val="0"/>
          <w:marTop w:val="0"/>
          <w:marBottom w:val="120"/>
          <w:divBdr>
            <w:top w:val="none" w:sz="0" w:space="0" w:color="auto"/>
            <w:left w:val="none" w:sz="0" w:space="0" w:color="auto"/>
            <w:bottom w:val="none" w:sz="0" w:space="0" w:color="auto"/>
            <w:right w:val="none" w:sz="0" w:space="0" w:color="auto"/>
          </w:divBdr>
        </w:div>
      </w:divsChild>
    </w:div>
    <w:div w:id="1027830171">
      <w:bodyDiv w:val="1"/>
      <w:marLeft w:val="0"/>
      <w:marRight w:val="0"/>
      <w:marTop w:val="0"/>
      <w:marBottom w:val="0"/>
      <w:divBdr>
        <w:top w:val="none" w:sz="0" w:space="0" w:color="auto"/>
        <w:left w:val="none" w:sz="0" w:space="0" w:color="auto"/>
        <w:bottom w:val="none" w:sz="0" w:space="0" w:color="auto"/>
        <w:right w:val="none" w:sz="0" w:space="0" w:color="auto"/>
      </w:divBdr>
    </w:div>
    <w:div w:id="1029527765">
      <w:bodyDiv w:val="1"/>
      <w:marLeft w:val="0"/>
      <w:marRight w:val="0"/>
      <w:marTop w:val="0"/>
      <w:marBottom w:val="0"/>
      <w:divBdr>
        <w:top w:val="none" w:sz="0" w:space="0" w:color="auto"/>
        <w:left w:val="none" w:sz="0" w:space="0" w:color="auto"/>
        <w:bottom w:val="none" w:sz="0" w:space="0" w:color="auto"/>
        <w:right w:val="none" w:sz="0" w:space="0" w:color="auto"/>
      </w:divBdr>
    </w:div>
    <w:div w:id="1037707254">
      <w:bodyDiv w:val="1"/>
      <w:marLeft w:val="0"/>
      <w:marRight w:val="0"/>
      <w:marTop w:val="0"/>
      <w:marBottom w:val="0"/>
      <w:divBdr>
        <w:top w:val="none" w:sz="0" w:space="0" w:color="auto"/>
        <w:left w:val="none" w:sz="0" w:space="0" w:color="auto"/>
        <w:bottom w:val="none" w:sz="0" w:space="0" w:color="auto"/>
        <w:right w:val="none" w:sz="0" w:space="0" w:color="auto"/>
      </w:divBdr>
      <w:divsChild>
        <w:div w:id="401368343">
          <w:marLeft w:val="706"/>
          <w:marRight w:val="0"/>
          <w:marTop w:val="0"/>
          <w:marBottom w:val="80"/>
          <w:divBdr>
            <w:top w:val="none" w:sz="0" w:space="0" w:color="auto"/>
            <w:left w:val="none" w:sz="0" w:space="0" w:color="auto"/>
            <w:bottom w:val="none" w:sz="0" w:space="0" w:color="auto"/>
            <w:right w:val="none" w:sz="0" w:space="0" w:color="auto"/>
          </w:divBdr>
        </w:div>
      </w:divsChild>
    </w:div>
    <w:div w:id="1054811344">
      <w:bodyDiv w:val="1"/>
      <w:marLeft w:val="0"/>
      <w:marRight w:val="0"/>
      <w:marTop w:val="0"/>
      <w:marBottom w:val="0"/>
      <w:divBdr>
        <w:top w:val="none" w:sz="0" w:space="0" w:color="auto"/>
        <w:left w:val="none" w:sz="0" w:space="0" w:color="auto"/>
        <w:bottom w:val="none" w:sz="0" w:space="0" w:color="auto"/>
        <w:right w:val="none" w:sz="0" w:space="0" w:color="auto"/>
      </w:divBdr>
    </w:div>
    <w:div w:id="1059982833">
      <w:bodyDiv w:val="1"/>
      <w:marLeft w:val="0"/>
      <w:marRight w:val="0"/>
      <w:marTop w:val="0"/>
      <w:marBottom w:val="0"/>
      <w:divBdr>
        <w:top w:val="none" w:sz="0" w:space="0" w:color="auto"/>
        <w:left w:val="none" w:sz="0" w:space="0" w:color="auto"/>
        <w:bottom w:val="none" w:sz="0" w:space="0" w:color="auto"/>
        <w:right w:val="none" w:sz="0" w:space="0" w:color="auto"/>
      </w:divBdr>
    </w:div>
    <w:div w:id="1082800154">
      <w:bodyDiv w:val="1"/>
      <w:marLeft w:val="0"/>
      <w:marRight w:val="0"/>
      <w:marTop w:val="0"/>
      <w:marBottom w:val="0"/>
      <w:divBdr>
        <w:top w:val="none" w:sz="0" w:space="0" w:color="auto"/>
        <w:left w:val="none" w:sz="0" w:space="0" w:color="auto"/>
        <w:bottom w:val="none" w:sz="0" w:space="0" w:color="auto"/>
        <w:right w:val="none" w:sz="0" w:space="0" w:color="auto"/>
      </w:divBdr>
    </w:div>
    <w:div w:id="1112087955">
      <w:bodyDiv w:val="1"/>
      <w:marLeft w:val="0"/>
      <w:marRight w:val="0"/>
      <w:marTop w:val="0"/>
      <w:marBottom w:val="0"/>
      <w:divBdr>
        <w:top w:val="none" w:sz="0" w:space="0" w:color="auto"/>
        <w:left w:val="none" w:sz="0" w:space="0" w:color="auto"/>
        <w:bottom w:val="none" w:sz="0" w:space="0" w:color="auto"/>
        <w:right w:val="none" w:sz="0" w:space="0" w:color="auto"/>
      </w:divBdr>
    </w:div>
    <w:div w:id="1114904945">
      <w:bodyDiv w:val="1"/>
      <w:marLeft w:val="0"/>
      <w:marRight w:val="0"/>
      <w:marTop w:val="0"/>
      <w:marBottom w:val="0"/>
      <w:divBdr>
        <w:top w:val="none" w:sz="0" w:space="0" w:color="auto"/>
        <w:left w:val="none" w:sz="0" w:space="0" w:color="auto"/>
        <w:bottom w:val="none" w:sz="0" w:space="0" w:color="auto"/>
        <w:right w:val="none" w:sz="0" w:space="0" w:color="auto"/>
      </w:divBdr>
    </w:div>
    <w:div w:id="1125153605">
      <w:bodyDiv w:val="1"/>
      <w:marLeft w:val="0"/>
      <w:marRight w:val="0"/>
      <w:marTop w:val="0"/>
      <w:marBottom w:val="0"/>
      <w:divBdr>
        <w:top w:val="none" w:sz="0" w:space="0" w:color="auto"/>
        <w:left w:val="none" w:sz="0" w:space="0" w:color="auto"/>
        <w:bottom w:val="none" w:sz="0" w:space="0" w:color="auto"/>
        <w:right w:val="none" w:sz="0" w:space="0" w:color="auto"/>
      </w:divBdr>
      <w:divsChild>
        <w:div w:id="1441146562">
          <w:marLeft w:val="0"/>
          <w:marRight w:val="0"/>
          <w:marTop w:val="0"/>
          <w:marBottom w:val="0"/>
          <w:divBdr>
            <w:top w:val="none" w:sz="0" w:space="0" w:color="auto"/>
            <w:left w:val="none" w:sz="0" w:space="0" w:color="auto"/>
            <w:bottom w:val="none" w:sz="0" w:space="0" w:color="auto"/>
            <w:right w:val="none" w:sz="0" w:space="0" w:color="auto"/>
          </w:divBdr>
          <w:divsChild>
            <w:div w:id="654185375">
              <w:marLeft w:val="0"/>
              <w:marRight w:val="0"/>
              <w:marTop w:val="0"/>
              <w:marBottom w:val="0"/>
              <w:divBdr>
                <w:top w:val="none" w:sz="0" w:space="0" w:color="auto"/>
                <w:left w:val="none" w:sz="0" w:space="0" w:color="auto"/>
                <w:bottom w:val="none" w:sz="0" w:space="0" w:color="auto"/>
                <w:right w:val="none" w:sz="0" w:space="0" w:color="auto"/>
              </w:divBdr>
              <w:divsChild>
                <w:div w:id="575937529">
                  <w:marLeft w:val="0"/>
                  <w:marRight w:val="0"/>
                  <w:marTop w:val="0"/>
                  <w:marBottom w:val="0"/>
                  <w:divBdr>
                    <w:top w:val="none" w:sz="0" w:space="0" w:color="auto"/>
                    <w:left w:val="none" w:sz="0" w:space="0" w:color="auto"/>
                    <w:bottom w:val="none" w:sz="0" w:space="0" w:color="auto"/>
                    <w:right w:val="none" w:sz="0" w:space="0" w:color="auto"/>
                  </w:divBdr>
                  <w:divsChild>
                    <w:div w:id="5977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8744">
          <w:marLeft w:val="0"/>
          <w:marRight w:val="0"/>
          <w:marTop w:val="0"/>
          <w:marBottom w:val="0"/>
          <w:divBdr>
            <w:top w:val="none" w:sz="0" w:space="0" w:color="auto"/>
            <w:left w:val="none" w:sz="0" w:space="0" w:color="auto"/>
            <w:bottom w:val="none" w:sz="0" w:space="0" w:color="auto"/>
            <w:right w:val="none" w:sz="0" w:space="0" w:color="auto"/>
          </w:divBdr>
          <w:divsChild>
            <w:div w:id="882015226">
              <w:marLeft w:val="0"/>
              <w:marRight w:val="0"/>
              <w:marTop w:val="0"/>
              <w:marBottom w:val="0"/>
              <w:divBdr>
                <w:top w:val="none" w:sz="0" w:space="0" w:color="auto"/>
                <w:left w:val="none" w:sz="0" w:space="0" w:color="auto"/>
                <w:bottom w:val="none" w:sz="0" w:space="0" w:color="auto"/>
                <w:right w:val="none" w:sz="0" w:space="0" w:color="auto"/>
              </w:divBdr>
              <w:divsChild>
                <w:div w:id="1769110134">
                  <w:marLeft w:val="0"/>
                  <w:marRight w:val="0"/>
                  <w:marTop w:val="0"/>
                  <w:marBottom w:val="0"/>
                  <w:divBdr>
                    <w:top w:val="none" w:sz="0" w:space="0" w:color="auto"/>
                    <w:left w:val="none" w:sz="0" w:space="0" w:color="auto"/>
                    <w:bottom w:val="none" w:sz="0" w:space="0" w:color="auto"/>
                    <w:right w:val="none" w:sz="0" w:space="0" w:color="auto"/>
                  </w:divBdr>
                  <w:divsChild>
                    <w:div w:id="18082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11949">
      <w:bodyDiv w:val="1"/>
      <w:marLeft w:val="0"/>
      <w:marRight w:val="0"/>
      <w:marTop w:val="0"/>
      <w:marBottom w:val="0"/>
      <w:divBdr>
        <w:top w:val="none" w:sz="0" w:space="0" w:color="auto"/>
        <w:left w:val="none" w:sz="0" w:space="0" w:color="auto"/>
        <w:bottom w:val="none" w:sz="0" w:space="0" w:color="auto"/>
        <w:right w:val="none" w:sz="0" w:space="0" w:color="auto"/>
      </w:divBdr>
    </w:div>
    <w:div w:id="1180240118">
      <w:bodyDiv w:val="1"/>
      <w:marLeft w:val="0"/>
      <w:marRight w:val="0"/>
      <w:marTop w:val="0"/>
      <w:marBottom w:val="0"/>
      <w:divBdr>
        <w:top w:val="none" w:sz="0" w:space="0" w:color="auto"/>
        <w:left w:val="none" w:sz="0" w:space="0" w:color="auto"/>
        <w:bottom w:val="none" w:sz="0" w:space="0" w:color="auto"/>
        <w:right w:val="none" w:sz="0" w:space="0" w:color="auto"/>
      </w:divBdr>
    </w:div>
    <w:div w:id="1192837082">
      <w:bodyDiv w:val="1"/>
      <w:marLeft w:val="0"/>
      <w:marRight w:val="0"/>
      <w:marTop w:val="0"/>
      <w:marBottom w:val="0"/>
      <w:divBdr>
        <w:top w:val="none" w:sz="0" w:space="0" w:color="auto"/>
        <w:left w:val="none" w:sz="0" w:space="0" w:color="auto"/>
        <w:bottom w:val="none" w:sz="0" w:space="0" w:color="auto"/>
        <w:right w:val="none" w:sz="0" w:space="0" w:color="auto"/>
      </w:divBdr>
      <w:divsChild>
        <w:div w:id="626935852">
          <w:marLeft w:val="446"/>
          <w:marRight w:val="0"/>
          <w:marTop w:val="120"/>
          <w:marBottom w:val="0"/>
          <w:divBdr>
            <w:top w:val="none" w:sz="0" w:space="0" w:color="auto"/>
            <w:left w:val="none" w:sz="0" w:space="0" w:color="auto"/>
            <w:bottom w:val="none" w:sz="0" w:space="0" w:color="auto"/>
            <w:right w:val="none" w:sz="0" w:space="0" w:color="auto"/>
          </w:divBdr>
        </w:div>
        <w:div w:id="393163092">
          <w:marLeft w:val="446"/>
          <w:marRight w:val="0"/>
          <w:marTop w:val="120"/>
          <w:marBottom w:val="0"/>
          <w:divBdr>
            <w:top w:val="none" w:sz="0" w:space="0" w:color="auto"/>
            <w:left w:val="none" w:sz="0" w:space="0" w:color="auto"/>
            <w:bottom w:val="none" w:sz="0" w:space="0" w:color="auto"/>
            <w:right w:val="none" w:sz="0" w:space="0" w:color="auto"/>
          </w:divBdr>
        </w:div>
        <w:div w:id="199830686">
          <w:marLeft w:val="446"/>
          <w:marRight w:val="0"/>
          <w:marTop w:val="120"/>
          <w:marBottom w:val="0"/>
          <w:divBdr>
            <w:top w:val="none" w:sz="0" w:space="0" w:color="auto"/>
            <w:left w:val="none" w:sz="0" w:space="0" w:color="auto"/>
            <w:bottom w:val="none" w:sz="0" w:space="0" w:color="auto"/>
            <w:right w:val="none" w:sz="0" w:space="0" w:color="auto"/>
          </w:divBdr>
        </w:div>
      </w:divsChild>
    </w:div>
    <w:div w:id="1193346204">
      <w:bodyDiv w:val="1"/>
      <w:marLeft w:val="0"/>
      <w:marRight w:val="0"/>
      <w:marTop w:val="0"/>
      <w:marBottom w:val="0"/>
      <w:divBdr>
        <w:top w:val="none" w:sz="0" w:space="0" w:color="auto"/>
        <w:left w:val="none" w:sz="0" w:space="0" w:color="auto"/>
        <w:bottom w:val="none" w:sz="0" w:space="0" w:color="auto"/>
        <w:right w:val="none" w:sz="0" w:space="0" w:color="auto"/>
      </w:divBdr>
      <w:divsChild>
        <w:div w:id="843546348">
          <w:marLeft w:val="274"/>
          <w:marRight w:val="0"/>
          <w:marTop w:val="0"/>
          <w:marBottom w:val="180"/>
          <w:divBdr>
            <w:top w:val="none" w:sz="0" w:space="0" w:color="auto"/>
            <w:left w:val="none" w:sz="0" w:space="0" w:color="auto"/>
            <w:bottom w:val="none" w:sz="0" w:space="0" w:color="auto"/>
            <w:right w:val="none" w:sz="0" w:space="0" w:color="auto"/>
          </w:divBdr>
        </w:div>
      </w:divsChild>
    </w:div>
    <w:div w:id="1201165998">
      <w:bodyDiv w:val="1"/>
      <w:marLeft w:val="0"/>
      <w:marRight w:val="0"/>
      <w:marTop w:val="0"/>
      <w:marBottom w:val="0"/>
      <w:divBdr>
        <w:top w:val="none" w:sz="0" w:space="0" w:color="auto"/>
        <w:left w:val="none" w:sz="0" w:space="0" w:color="auto"/>
        <w:bottom w:val="none" w:sz="0" w:space="0" w:color="auto"/>
        <w:right w:val="none" w:sz="0" w:space="0" w:color="auto"/>
      </w:divBdr>
      <w:divsChild>
        <w:div w:id="1833446888">
          <w:marLeft w:val="144"/>
          <w:marRight w:val="0"/>
          <w:marTop w:val="60"/>
          <w:marBottom w:val="60"/>
          <w:divBdr>
            <w:top w:val="none" w:sz="0" w:space="0" w:color="auto"/>
            <w:left w:val="none" w:sz="0" w:space="0" w:color="auto"/>
            <w:bottom w:val="none" w:sz="0" w:space="0" w:color="auto"/>
            <w:right w:val="none" w:sz="0" w:space="0" w:color="auto"/>
          </w:divBdr>
        </w:div>
        <w:div w:id="1006129312">
          <w:marLeft w:val="144"/>
          <w:marRight w:val="0"/>
          <w:marTop w:val="60"/>
          <w:marBottom w:val="60"/>
          <w:divBdr>
            <w:top w:val="none" w:sz="0" w:space="0" w:color="auto"/>
            <w:left w:val="none" w:sz="0" w:space="0" w:color="auto"/>
            <w:bottom w:val="none" w:sz="0" w:space="0" w:color="auto"/>
            <w:right w:val="none" w:sz="0" w:space="0" w:color="auto"/>
          </w:divBdr>
        </w:div>
        <w:div w:id="1858738069">
          <w:marLeft w:val="144"/>
          <w:marRight w:val="0"/>
          <w:marTop w:val="60"/>
          <w:marBottom w:val="60"/>
          <w:divBdr>
            <w:top w:val="none" w:sz="0" w:space="0" w:color="auto"/>
            <w:left w:val="none" w:sz="0" w:space="0" w:color="auto"/>
            <w:bottom w:val="none" w:sz="0" w:space="0" w:color="auto"/>
            <w:right w:val="none" w:sz="0" w:space="0" w:color="auto"/>
          </w:divBdr>
        </w:div>
      </w:divsChild>
    </w:div>
    <w:div w:id="1214659985">
      <w:bodyDiv w:val="1"/>
      <w:marLeft w:val="0"/>
      <w:marRight w:val="0"/>
      <w:marTop w:val="0"/>
      <w:marBottom w:val="0"/>
      <w:divBdr>
        <w:top w:val="none" w:sz="0" w:space="0" w:color="auto"/>
        <w:left w:val="none" w:sz="0" w:space="0" w:color="auto"/>
        <w:bottom w:val="none" w:sz="0" w:space="0" w:color="auto"/>
        <w:right w:val="none" w:sz="0" w:space="0" w:color="auto"/>
      </w:divBdr>
    </w:div>
    <w:div w:id="1223759092">
      <w:bodyDiv w:val="1"/>
      <w:marLeft w:val="0"/>
      <w:marRight w:val="0"/>
      <w:marTop w:val="0"/>
      <w:marBottom w:val="0"/>
      <w:divBdr>
        <w:top w:val="none" w:sz="0" w:space="0" w:color="auto"/>
        <w:left w:val="none" w:sz="0" w:space="0" w:color="auto"/>
        <w:bottom w:val="none" w:sz="0" w:space="0" w:color="auto"/>
        <w:right w:val="none" w:sz="0" w:space="0" w:color="auto"/>
      </w:divBdr>
      <w:divsChild>
        <w:div w:id="1735817356">
          <w:marLeft w:val="446"/>
          <w:marRight w:val="0"/>
          <w:marTop w:val="0"/>
          <w:marBottom w:val="120"/>
          <w:divBdr>
            <w:top w:val="none" w:sz="0" w:space="0" w:color="auto"/>
            <w:left w:val="none" w:sz="0" w:space="0" w:color="auto"/>
            <w:bottom w:val="none" w:sz="0" w:space="0" w:color="auto"/>
            <w:right w:val="none" w:sz="0" w:space="0" w:color="auto"/>
          </w:divBdr>
        </w:div>
      </w:divsChild>
    </w:div>
    <w:div w:id="1237400138">
      <w:bodyDiv w:val="1"/>
      <w:marLeft w:val="0"/>
      <w:marRight w:val="0"/>
      <w:marTop w:val="0"/>
      <w:marBottom w:val="0"/>
      <w:divBdr>
        <w:top w:val="none" w:sz="0" w:space="0" w:color="auto"/>
        <w:left w:val="none" w:sz="0" w:space="0" w:color="auto"/>
        <w:bottom w:val="none" w:sz="0" w:space="0" w:color="auto"/>
        <w:right w:val="none" w:sz="0" w:space="0" w:color="auto"/>
      </w:divBdr>
    </w:div>
    <w:div w:id="1238445355">
      <w:bodyDiv w:val="1"/>
      <w:marLeft w:val="0"/>
      <w:marRight w:val="0"/>
      <w:marTop w:val="0"/>
      <w:marBottom w:val="0"/>
      <w:divBdr>
        <w:top w:val="none" w:sz="0" w:space="0" w:color="auto"/>
        <w:left w:val="none" w:sz="0" w:space="0" w:color="auto"/>
        <w:bottom w:val="none" w:sz="0" w:space="0" w:color="auto"/>
        <w:right w:val="none" w:sz="0" w:space="0" w:color="auto"/>
      </w:divBdr>
    </w:div>
    <w:div w:id="1266621645">
      <w:bodyDiv w:val="1"/>
      <w:marLeft w:val="0"/>
      <w:marRight w:val="0"/>
      <w:marTop w:val="0"/>
      <w:marBottom w:val="0"/>
      <w:divBdr>
        <w:top w:val="none" w:sz="0" w:space="0" w:color="auto"/>
        <w:left w:val="none" w:sz="0" w:space="0" w:color="auto"/>
        <w:bottom w:val="none" w:sz="0" w:space="0" w:color="auto"/>
        <w:right w:val="none" w:sz="0" w:space="0" w:color="auto"/>
      </w:divBdr>
      <w:divsChild>
        <w:div w:id="321934587">
          <w:marLeft w:val="446"/>
          <w:marRight w:val="0"/>
          <w:marTop w:val="120"/>
          <w:marBottom w:val="0"/>
          <w:divBdr>
            <w:top w:val="none" w:sz="0" w:space="0" w:color="auto"/>
            <w:left w:val="none" w:sz="0" w:space="0" w:color="auto"/>
            <w:bottom w:val="none" w:sz="0" w:space="0" w:color="auto"/>
            <w:right w:val="none" w:sz="0" w:space="0" w:color="auto"/>
          </w:divBdr>
        </w:div>
        <w:div w:id="2050379136">
          <w:marLeft w:val="446"/>
          <w:marRight w:val="0"/>
          <w:marTop w:val="120"/>
          <w:marBottom w:val="0"/>
          <w:divBdr>
            <w:top w:val="none" w:sz="0" w:space="0" w:color="auto"/>
            <w:left w:val="none" w:sz="0" w:space="0" w:color="auto"/>
            <w:bottom w:val="none" w:sz="0" w:space="0" w:color="auto"/>
            <w:right w:val="none" w:sz="0" w:space="0" w:color="auto"/>
          </w:divBdr>
        </w:div>
      </w:divsChild>
    </w:div>
    <w:div w:id="1267882315">
      <w:bodyDiv w:val="1"/>
      <w:marLeft w:val="0"/>
      <w:marRight w:val="0"/>
      <w:marTop w:val="0"/>
      <w:marBottom w:val="0"/>
      <w:divBdr>
        <w:top w:val="none" w:sz="0" w:space="0" w:color="auto"/>
        <w:left w:val="none" w:sz="0" w:space="0" w:color="auto"/>
        <w:bottom w:val="none" w:sz="0" w:space="0" w:color="auto"/>
        <w:right w:val="none" w:sz="0" w:space="0" w:color="auto"/>
      </w:divBdr>
    </w:div>
    <w:div w:id="1269779213">
      <w:bodyDiv w:val="1"/>
      <w:marLeft w:val="0"/>
      <w:marRight w:val="0"/>
      <w:marTop w:val="0"/>
      <w:marBottom w:val="0"/>
      <w:divBdr>
        <w:top w:val="none" w:sz="0" w:space="0" w:color="auto"/>
        <w:left w:val="none" w:sz="0" w:space="0" w:color="auto"/>
        <w:bottom w:val="none" w:sz="0" w:space="0" w:color="auto"/>
        <w:right w:val="none" w:sz="0" w:space="0" w:color="auto"/>
      </w:divBdr>
      <w:divsChild>
        <w:div w:id="979532624">
          <w:marLeft w:val="0"/>
          <w:marRight w:val="0"/>
          <w:marTop w:val="0"/>
          <w:marBottom w:val="0"/>
          <w:divBdr>
            <w:top w:val="none" w:sz="0" w:space="0" w:color="auto"/>
            <w:left w:val="none" w:sz="0" w:space="0" w:color="auto"/>
            <w:bottom w:val="none" w:sz="0" w:space="0" w:color="auto"/>
            <w:right w:val="none" w:sz="0" w:space="0" w:color="auto"/>
          </w:divBdr>
          <w:divsChild>
            <w:div w:id="1625115508">
              <w:marLeft w:val="0"/>
              <w:marRight w:val="0"/>
              <w:marTop w:val="0"/>
              <w:marBottom w:val="0"/>
              <w:divBdr>
                <w:top w:val="none" w:sz="0" w:space="0" w:color="auto"/>
                <w:left w:val="none" w:sz="0" w:space="0" w:color="auto"/>
                <w:bottom w:val="none" w:sz="0" w:space="0" w:color="auto"/>
                <w:right w:val="none" w:sz="0" w:space="0" w:color="auto"/>
              </w:divBdr>
              <w:divsChild>
                <w:div w:id="1127895155">
                  <w:marLeft w:val="0"/>
                  <w:marRight w:val="0"/>
                  <w:marTop w:val="0"/>
                  <w:marBottom w:val="0"/>
                  <w:divBdr>
                    <w:top w:val="none" w:sz="0" w:space="0" w:color="auto"/>
                    <w:left w:val="none" w:sz="0" w:space="0" w:color="auto"/>
                    <w:bottom w:val="none" w:sz="0" w:space="0" w:color="auto"/>
                    <w:right w:val="none" w:sz="0" w:space="0" w:color="auto"/>
                  </w:divBdr>
                  <w:divsChild>
                    <w:div w:id="1321814960">
                      <w:marLeft w:val="0"/>
                      <w:marRight w:val="0"/>
                      <w:marTop w:val="0"/>
                      <w:marBottom w:val="0"/>
                      <w:divBdr>
                        <w:top w:val="none" w:sz="0" w:space="0" w:color="auto"/>
                        <w:left w:val="none" w:sz="0" w:space="0" w:color="auto"/>
                        <w:bottom w:val="none" w:sz="0" w:space="0" w:color="auto"/>
                        <w:right w:val="none" w:sz="0" w:space="0" w:color="auto"/>
                      </w:divBdr>
                      <w:divsChild>
                        <w:div w:id="1991321037">
                          <w:marLeft w:val="0"/>
                          <w:marRight w:val="0"/>
                          <w:marTop w:val="0"/>
                          <w:marBottom w:val="0"/>
                          <w:divBdr>
                            <w:top w:val="none" w:sz="0" w:space="0" w:color="auto"/>
                            <w:left w:val="none" w:sz="0" w:space="0" w:color="auto"/>
                            <w:bottom w:val="none" w:sz="0" w:space="0" w:color="auto"/>
                            <w:right w:val="none" w:sz="0" w:space="0" w:color="auto"/>
                          </w:divBdr>
                          <w:divsChild>
                            <w:div w:id="18938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31859">
      <w:bodyDiv w:val="1"/>
      <w:marLeft w:val="0"/>
      <w:marRight w:val="0"/>
      <w:marTop w:val="0"/>
      <w:marBottom w:val="0"/>
      <w:divBdr>
        <w:top w:val="none" w:sz="0" w:space="0" w:color="auto"/>
        <w:left w:val="none" w:sz="0" w:space="0" w:color="auto"/>
        <w:bottom w:val="none" w:sz="0" w:space="0" w:color="auto"/>
        <w:right w:val="none" w:sz="0" w:space="0" w:color="auto"/>
      </w:divBdr>
    </w:div>
    <w:div w:id="1286160442">
      <w:bodyDiv w:val="1"/>
      <w:marLeft w:val="0"/>
      <w:marRight w:val="0"/>
      <w:marTop w:val="0"/>
      <w:marBottom w:val="0"/>
      <w:divBdr>
        <w:top w:val="none" w:sz="0" w:space="0" w:color="auto"/>
        <w:left w:val="none" w:sz="0" w:space="0" w:color="auto"/>
        <w:bottom w:val="none" w:sz="0" w:space="0" w:color="auto"/>
        <w:right w:val="none" w:sz="0" w:space="0" w:color="auto"/>
      </w:divBdr>
    </w:div>
    <w:div w:id="1292319752">
      <w:bodyDiv w:val="1"/>
      <w:marLeft w:val="0"/>
      <w:marRight w:val="0"/>
      <w:marTop w:val="0"/>
      <w:marBottom w:val="0"/>
      <w:divBdr>
        <w:top w:val="none" w:sz="0" w:space="0" w:color="auto"/>
        <w:left w:val="none" w:sz="0" w:space="0" w:color="auto"/>
        <w:bottom w:val="none" w:sz="0" w:space="0" w:color="auto"/>
        <w:right w:val="none" w:sz="0" w:space="0" w:color="auto"/>
      </w:divBdr>
    </w:div>
    <w:div w:id="1296641889">
      <w:bodyDiv w:val="1"/>
      <w:marLeft w:val="0"/>
      <w:marRight w:val="0"/>
      <w:marTop w:val="0"/>
      <w:marBottom w:val="0"/>
      <w:divBdr>
        <w:top w:val="none" w:sz="0" w:space="0" w:color="auto"/>
        <w:left w:val="none" w:sz="0" w:space="0" w:color="auto"/>
        <w:bottom w:val="none" w:sz="0" w:space="0" w:color="auto"/>
        <w:right w:val="none" w:sz="0" w:space="0" w:color="auto"/>
      </w:divBdr>
      <w:divsChild>
        <w:div w:id="629823427">
          <w:marLeft w:val="144"/>
          <w:marRight w:val="0"/>
          <w:marTop w:val="60"/>
          <w:marBottom w:val="60"/>
          <w:divBdr>
            <w:top w:val="none" w:sz="0" w:space="0" w:color="auto"/>
            <w:left w:val="none" w:sz="0" w:space="0" w:color="auto"/>
            <w:bottom w:val="none" w:sz="0" w:space="0" w:color="auto"/>
            <w:right w:val="none" w:sz="0" w:space="0" w:color="auto"/>
          </w:divBdr>
        </w:div>
        <w:div w:id="1138914794">
          <w:marLeft w:val="144"/>
          <w:marRight w:val="0"/>
          <w:marTop w:val="60"/>
          <w:marBottom w:val="60"/>
          <w:divBdr>
            <w:top w:val="none" w:sz="0" w:space="0" w:color="auto"/>
            <w:left w:val="none" w:sz="0" w:space="0" w:color="auto"/>
            <w:bottom w:val="none" w:sz="0" w:space="0" w:color="auto"/>
            <w:right w:val="none" w:sz="0" w:space="0" w:color="auto"/>
          </w:divBdr>
        </w:div>
        <w:div w:id="1834182268">
          <w:marLeft w:val="144"/>
          <w:marRight w:val="0"/>
          <w:marTop w:val="60"/>
          <w:marBottom w:val="60"/>
          <w:divBdr>
            <w:top w:val="none" w:sz="0" w:space="0" w:color="auto"/>
            <w:left w:val="none" w:sz="0" w:space="0" w:color="auto"/>
            <w:bottom w:val="none" w:sz="0" w:space="0" w:color="auto"/>
            <w:right w:val="none" w:sz="0" w:space="0" w:color="auto"/>
          </w:divBdr>
        </w:div>
      </w:divsChild>
    </w:div>
    <w:div w:id="1303584762">
      <w:bodyDiv w:val="1"/>
      <w:marLeft w:val="0"/>
      <w:marRight w:val="0"/>
      <w:marTop w:val="0"/>
      <w:marBottom w:val="0"/>
      <w:divBdr>
        <w:top w:val="none" w:sz="0" w:space="0" w:color="auto"/>
        <w:left w:val="none" w:sz="0" w:space="0" w:color="auto"/>
        <w:bottom w:val="none" w:sz="0" w:space="0" w:color="auto"/>
        <w:right w:val="none" w:sz="0" w:space="0" w:color="auto"/>
      </w:divBdr>
    </w:div>
    <w:div w:id="1319840105">
      <w:bodyDiv w:val="1"/>
      <w:marLeft w:val="0"/>
      <w:marRight w:val="0"/>
      <w:marTop w:val="0"/>
      <w:marBottom w:val="0"/>
      <w:divBdr>
        <w:top w:val="none" w:sz="0" w:space="0" w:color="auto"/>
        <w:left w:val="none" w:sz="0" w:space="0" w:color="auto"/>
        <w:bottom w:val="none" w:sz="0" w:space="0" w:color="auto"/>
        <w:right w:val="none" w:sz="0" w:space="0" w:color="auto"/>
      </w:divBdr>
    </w:div>
    <w:div w:id="1325936691">
      <w:bodyDiv w:val="1"/>
      <w:marLeft w:val="0"/>
      <w:marRight w:val="0"/>
      <w:marTop w:val="0"/>
      <w:marBottom w:val="0"/>
      <w:divBdr>
        <w:top w:val="none" w:sz="0" w:space="0" w:color="auto"/>
        <w:left w:val="none" w:sz="0" w:space="0" w:color="auto"/>
        <w:bottom w:val="none" w:sz="0" w:space="0" w:color="auto"/>
        <w:right w:val="none" w:sz="0" w:space="0" w:color="auto"/>
      </w:divBdr>
    </w:div>
    <w:div w:id="1348680893">
      <w:bodyDiv w:val="1"/>
      <w:marLeft w:val="0"/>
      <w:marRight w:val="0"/>
      <w:marTop w:val="0"/>
      <w:marBottom w:val="0"/>
      <w:divBdr>
        <w:top w:val="none" w:sz="0" w:space="0" w:color="auto"/>
        <w:left w:val="none" w:sz="0" w:space="0" w:color="auto"/>
        <w:bottom w:val="none" w:sz="0" w:space="0" w:color="auto"/>
        <w:right w:val="none" w:sz="0" w:space="0" w:color="auto"/>
      </w:divBdr>
    </w:div>
    <w:div w:id="1348755450">
      <w:bodyDiv w:val="1"/>
      <w:marLeft w:val="0"/>
      <w:marRight w:val="0"/>
      <w:marTop w:val="0"/>
      <w:marBottom w:val="0"/>
      <w:divBdr>
        <w:top w:val="none" w:sz="0" w:space="0" w:color="auto"/>
        <w:left w:val="none" w:sz="0" w:space="0" w:color="auto"/>
        <w:bottom w:val="none" w:sz="0" w:space="0" w:color="auto"/>
        <w:right w:val="none" w:sz="0" w:space="0" w:color="auto"/>
      </w:divBdr>
    </w:div>
    <w:div w:id="1360813957">
      <w:bodyDiv w:val="1"/>
      <w:marLeft w:val="0"/>
      <w:marRight w:val="0"/>
      <w:marTop w:val="0"/>
      <w:marBottom w:val="0"/>
      <w:divBdr>
        <w:top w:val="none" w:sz="0" w:space="0" w:color="auto"/>
        <w:left w:val="none" w:sz="0" w:space="0" w:color="auto"/>
        <w:bottom w:val="none" w:sz="0" w:space="0" w:color="auto"/>
        <w:right w:val="none" w:sz="0" w:space="0" w:color="auto"/>
      </w:divBdr>
    </w:div>
    <w:div w:id="1386098852">
      <w:bodyDiv w:val="1"/>
      <w:marLeft w:val="0"/>
      <w:marRight w:val="0"/>
      <w:marTop w:val="0"/>
      <w:marBottom w:val="0"/>
      <w:divBdr>
        <w:top w:val="none" w:sz="0" w:space="0" w:color="auto"/>
        <w:left w:val="none" w:sz="0" w:space="0" w:color="auto"/>
        <w:bottom w:val="none" w:sz="0" w:space="0" w:color="auto"/>
        <w:right w:val="none" w:sz="0" w:space="0" w:color="auto"/>
      </w:divBdr>
      <w:divsChild>
        <w:div w:id="1324436534">
          <w:marLeft w:val="1152"/>
          <w:marRight w:val="0"/>
          <w:marTop w:val="0"/>
          <w:marBottom w:val="120"/>
          <w:divBdr>
            <w:top w:val="none" w:sz="0" w:space="0" w:color="auto"/>
            <w:left w:val="none" w:sz="0" w:space="0" w:color="auto"/>
            <w:bottom w:val="none" w:sz="0" w:space="0" w:color="auto"/>
            <w:right w:val="none" w:sz="0" w:space="0" w:color="auto"/>
          </w:divBdr>
        </w:div>
      </w:divsChild>
    </w:div>
    <w:div w:id="1399475343">
      <w:bodyDiv w:val="1"/>
      <w:marLeft w:val="0"/>
      <w:marRight w:val="0"/>
      <w:marTop w:val="0"/>
      <w:marBottom w:val="0"/>
      <w:divBdr>
        <w:top w:val="none" w:sz="0" w:space="0" w:color="auto"/>
        <w:left w:val="none" w:sz="0" w:space="0" w:color="auto"/>
        <w:bottom w:val="none" w:sz="0" w:space="0" w:color="auto"/>
        <w:right w:val="none" w:sz="0" w:space="0" w:color="auto"/>
      </w:divBdr>
      <w:divsChild>
        <w:div w:id="1295989693">
          <w:marLeft w:val="706"/>
          <w:marRight w:val="0"/>
          <w:marTop w:val="0"/>
          <w:marBottom w:val="80"/>
          <w:divBdr>
            <w:top w:val="none" w:sz="0" w:space="0" w:color="auto"/>
            <w:left w:val="none" w:sz="0" w:space="0" w:color="auto"/>
            <w:bottom w:val="none" w:sz="0" w:space="0" w:color="auto"/>
            <w:right w:val="none" w:sz="0" w:space="0" w:color="auto"/>
          </w:divBdr>
        </w:div>
      </w:divsChild>
    </w:div>
    <w:div w:id="1400900867">
      <w:bodyDiv w:val="1"/>
      <w:marLeft w:val="0"/>
      <w:marRight w:val="0"/>
      <w:marTop w:val="0"/>
      <w:marBottom w:val="0"/>
      <w:divBdr>
        <w:top w:val="none" w:sz="0" w:space="0" w:color="auto"/>
        <w:left w:val="none" w:sz="0" w:space="0" w:color="auto"/>
        <w:bottom w:val="none" w:sz="0" w:space="0" w:color="auto"/>
        <w:right w:val="none" w:sz="0" w:space="0" w:color="auto"/>
      </w:divBdr>
    </w:div>
    <w:div w:id="1403606146">
      <w:bodyDiv w:val="1"/>
      <w:marLeft w:val="0"/>
      <w:marRight w:val="0"/>
      <w:marTop w:val="0"/>
      <w:marBottom w:val="0"/>
      <w:divBdr>
        <w:top w:val="none" w:sz="0" w:space="0" w:color="auto"/>
        <w:left w:val="none" w:sz="0" w:space="0" w:color="auto"/>
        <w:bottom w:val="none" w:sz="0" w:space="0" w:color="auto"/>
        <w:right w:val="none" w:sz="0" w:space="0" w:color="auto"/>
      </w:divBdr>
    </w:div>
    <w:div w:id="1427924074">
      <w:bodyDiv w:val="1"/>
      <w:marLeft w:val="0"/>
      <w:marRight w:val="0"/>
      <w:marTop w:val="0"/>
      <w:marBottom w:val="0"/>
      <w:divBdr>
        <w:top w:val="none" w:sz="0" w:space="0" w:color="auto"/>
        <w:left w:val="none" w:sz="0" w:space="0" w:color="auto"/>
        <w:bottom w:val="none" w:sz="0" w:space="0" w:color="auto"/>
        <w:right w:val="none" w:sz="0" w:space="0" w:color="auto"/>
      </w:divBdr>
      <w:divsChild>
        <w:div w:id="1034042404">
          <w:marLeft w:val="446"/>
          <w:marRight w:val="0"/>
          <w:marTop w:val="120"/>
          <w:marBottom w:val="0"/>
          <w:divBdr>
            <w:top w:val="none" w:sz="0" w:space="0" w:color="auto"/>
            <w:left w:val="none" w:sz="0" w:space="0" w:color="auto"/>
            <w:bottom w:val="none" w:sz="0" w:space="0" w:color="auto"/>
            <w:right w:val="none" w:sz="0" w:space="0" w:color="auto"/>
          </w:divBdr>
        </w:div>
      </w:divsChild>
    </w:div>
    <w:div w:id="1428576253">
      <w:bodyDiv w:val="1"/>
      <w:marLeft w:val="0"/>
      <w:marRight w:val="0"/>
      <w:marTop w:val="0"/>
      <w:marBottom w:val="0"/>
      <w:divBdr>
        <w:top w:val="none" w:sz="0" w:space="0" w:color="auto"/>
        <w:left w:val="none" w:sz="0" w:space="0" w:color="auto"/>
        <w:bottom w:val="none" w:sz="0" w:space="0" w:color="auto"/>
        <w:right w:val="none" w:sz="0" w:space="0" w:color="auto"/>
      </w:divBdr>
    </w:div>
    <w:div w:id="1453741870">
      <w:bodyDiv w:val="1"/>
      <w:marLeft w:val="0"/>
      <w:marRight w:val="0"/>
      <w:marTop w:val="0"/>
      <w:marBottom w:val="0"/>
      <w:divBdr>
        <w:top w:val="none" w:sz="0" w:space="0" w:color="auto"/>
        <w:left w:val="none" w:sz="0" w:space="0" w:color="auto"/>
        <w:bottom w:val="none" w:sz="0" w:space="0" w:color="auto"/>
        <w:right w:val="none" w:sz="0" w:space="0" w:color="auto"/>
      </w:divBdr>
      <w:divsChild>
        <w:div w:id="481625431">
          <w:marLeft w:val="0"/>
          <w:marRight w:val="0"/>
          <w:marTop w:val="0"/>
          <w:marBottom w:val="0"/>
          <w:divBdr>
            <w:top w:val="none" w:sz="0" w:space="0" w:color="auto"/>
            <w:left w:val="none" w:sz="0" w:space="0" w:color="auto"/>
            <w:bottom w:val="none" w:sz="0" w:space="0" w:color="auto"/>
            <w:right w:val="none" w:sz="0" w:space="0" w:color="auto"/>
          </w:divBdr>
          <w:divsChild>
            <w:div w:id="1983656120">
              <w:marLeft w:val="0"/>
              <w:marRight w:val="0"/>
              <w:marTop w:val="0"/>
              <w:marBottom w:val="0"/>
              <w:divBdr>
                <w:top w:val="none" w:sz="0" w:space="0" w:color="auto"/>
                <w:left w:val="none" w:sz="0" w:space="0" w:color="auto"/>
                <w:bottom w:val="none" w:sz="0" w:space="0" w:color="auto"/>
                <w:right w:val="none" w:sz="0" w:space="0" w:color="auto"/>
              </w:divBdr>
              <w:divsChild>
                <w:div w:id="1369183803">
                  <w:marLeft w:val="0"/>
                  <w:marRight w:val="0"/>
                  <w:marTop w:val="0"/>
                  <w:marBottom w:val="0"/>
                  <w:divBdr>
                    <w:top w:val="none" w:sz="0" w:space="0" w:color="auto"/>
                    <w:left w:val="none" w:sz="0" w:space="0" w:color="auto"/>
                    <w:bottom w:val="none" w:sz="0" w:space="0" w:color="auto"/>
                    <w:right w:val="none" w:sz="0" w:space="0" w:color="auto"/>
                  </w:divBdr>
                  <w:divsChild>
                    <w:div w:id="775439857">
                      <w:marLeft w:val="0"/>
                      <w:marRight w:val="0"/>
                      <w:marTop w:val="0"/>
                      <w:marBottom w:val="0"/>
                      <w:divBdr>
                        <w:top w:val="none" w:sz="0" w:space="0" w:color="auto"/>
                        <w:left w:val="none" w:sz="0" w:space="0" w:color="auto"/>
                        <w:bottom w:val="none" w:sz="0" w:space="0" w:color="auto"/>
                        <w:right w:val="none" w:sz="0" w:space="0" w:color="auto"/>
                      </w:divBdr>
                      <w:divsChild>
                        <w:div w:id="99880892">
                          <w:marLeft w:val="0"/>
                          <w:marRight w:val="0"/>
                          <w:marTop w:val="0"/>
                          <w:marBottom w:val="0"/>
                          <w:divBdr>
                            <w:top w:val="none" w:sz="0" w:space="0" w:color="auto"/>
                            <w:left w:val="none" w:sz="0" w:space="0" w:color="auto"/>
                            <w:bottom w:val="none" w:sz="0" w:space="0" w:color="auto"/>
                            <w:right w:val="none" w:sz="0" w:space="0" w:color="auto"/>
                          </w:divBdr>
                          <w:divsChild>
                            <w:div w:id="2041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78034">
      <w:bodyDiv w:val="1"/>
      <w:marLeft w:val="0"/>
      <w:marRight w:val="0"/>
      <w:marTop w:val="0"/>
      <w:marBottom w:val="0"/>
      <w:divBdr>
        <w:top w:val="none" w:sz="0" w:space="0" w:color="auto"/>
        <w:left w:val="none" w:sz="0" w:space="0" w:color="auto"/>
        <w:bottom w:val="none" w:sz="0" w:space="0" w:color="auto"/>
        <w:right w:val="none" w:sz="0" w:space="0" w:color="auto"/>
      </w:divBdr>
    </w:div>
    <w:div w:id="1489009274">
      <w:bodyDiv w:val="1"/>
      <w:marLeft w:val="0"/>
      <w:marRight w:val="0"/>
      <w:marTop w:val="0"/>
      <w:marBottom w:val="0"/>
      <w:divBdr>
        <w:top w:val="none" w:sz="0" w:space="0" w:color="auto"/>
        <w:left w:val="none" w:sz="0" w:space="0" w:color="auto"/>
        <w:bottom w:val="none" w:sz="0" w:space="0" w:color="auto"/>
        <w:right w:val="none" w:sz="0" w:space="0" w:color="auto"/>
      </w:divBdr>
      <w:divsChild>
        <w:div w:id="1046249325">
          <w:marLeft w:val="274"/>
          <w:marRight w:val="0"/>
          <w:marTop w:val="0"/>
          <w:marBottom w:val="120"/>
          <w:divBdr>
            <w:top w:val="none" w:sz="0" w:space="0" w:color="auto"/>
            <w:left w:val="none" w:sz="0" w:space="0" w:color="auto"/>
            <w:bottom w:val="none" w:sz="0" w:space="0" w:color="auto"/>
            <w:right w:val="none" w:sz="0" w:space="0" w:color="auto"/>
          </w:divBdr>
        </w:div>
        <w:div w:id="1801650496">
          <w:marLeft w:val="274"/>
          <w:marRight w:val="0"/>
          <w:marTop w:val="0"/>
          <w:marBottom w:val="120"/>
          <w:divBdr>
            <w:top w:val="none" w:sz="0" w:space="0" w:color="auto"/>
            <w:left w:val="none" w:sz="0" w:space="0" w:color="auto"/>
            <w:bottom w:val="none" w:sz="0" w:space="0" w:color="auto"/>
            <w:right w:val="none" w:sz="0" w:space="0" w:color="auto"/>
          </w:divBdr>
        </w:div>
        <w:div w:id="102237602">
          <w:marLeft w:val="274"/>
          <w:marRight w:val="0"/>
          <w:marTop w:val="0"/>
          <w:marBottom w:val="120"/>
          <w:divBdr>
            <w:top w:val="none" w:sz="0" w:space="0" w:color="auto"/>
            <w:left w:val="none" w:sz="0" w:space="0" w:color="auto"/>
            <w:bottom w:val="none" w:sz="0" w:space="0" w:color="auto"/>
            <w:right w:val="none" w:sz="0" w:space="0" w:color="auto"/>
          </w:divBdr>
        </w:div>
        <w:div w:id="498232095">
          <w:marLeft w:val="274"/>
          <w:marRight w:val="0"/>
          <w:marTop w:val="0"/>
          <w:marBottom w:val="120"/>
          <w:divBdr>
            <w:top w:val="none" w:sz="0" w:space="0" w:color="auto"/>
            <w:left w:val="none" w:sz="0" w:space="0" w:color="auto"/>
            <w:bottom w:val="none" w:sz="0" w:space="0" w:color="auto"/>
            <w:right w:val="none" w:sz="0" w:space="0" w:color="auto"/>
          </w:divBdr>
        </w:div>
        <w:div w:id="96944749">
          <w:marLeft w:val="274"/>
          <w:marRight w:val="0"/>
          <w:marTop w:val="0"/>
          <w:marBottom w:val="120"/>
          <w:divBdr>
            <w:top w:val="none" w:sz="0" w:space="0" w:color="auto"/>
            <w:left w:val="none" w:sz="0" w:space="0" w:color="auto"/>
            <w:bottom w:val="none" w:sz="0" w:space="0" w:color="auto"/>
            <w:right w:val="none" w:sz="0" w:space="0" w:color="auto"/>
          </w:divBdr>
        </w:div>
      </w:divsChild>
    </w:div>
    <w:div w:id="1499731319">
      <w:bodyDiv w:val="1"/>
      <w:marLeft w:val="0"/>
      <w:marRight w:val="0"/>
      <w:marTop w:val="0"/>
      <w:marBottom w:val="0"/>
      <w:divBdr>
        <w:top w:val="none" w:sz="0" w:space="0" w:color="auto"/>
        <w:left w:val="none" w:sz="0" w:space="0" w:color="auto"/>
        <w:bottom w:val="none" w:sz="0" w:space="0" w:color="auto"/>
        <w:right w:val="none" w:sz="0" w:space="0" w:color="auto"/>
      </w:divBdr>
    </w:div>
    <w:div w:id="1501118326">
      <w:bodyDiv w:val="1"/>
      <w:marLeft w:val="0"/>
      <w:marRight w:val="0"/>
      <w:marTop w:val="0"/>
      <w:marBottom w:val="0"/>
      <w:divBdr>
        <w:top w:val="none" w:sz="0" w:space="0" w:color="auto"/>
        <w:left w:val="none" w:sz="0" w:space="0" w:color="auto"/>
        <w:bottom w:val="none" w:sz="0" w:space="0" w:color="auto"/>
        <w:right w:val="none" w:sz="0" w:space="0" w:color="auto"/>
      </w:divBdr>
    </w:div>
    <w:div w:id="1508056375">
      <w:bodyDiv w:val="1"/>
      <w:marLeft w:val="0"/>
      <w:marRight w:val="0"/>
      <w:marTop w:val="0"/>
      <w:marBottom w:val="0"/>
      <w:divBdr>
        <w:top w:val="none" w:sz="0" w:space="0" w:color="auto"/>
        <w:left w:val="none" w:sz="0" w:space="0" w:color="auto"/>
        <w:bottom w:val="none" w:sz="0" w:space="0" w:color="auto"/>
        <w:right w:val="none" w:sz="0" w:space="0" w:color="auto"/>
      </w:divBdr>
    </w:div>
    <w:div w:id="1509521535">
      <w:bodyDiv w:val="1"/>
      <w:marLeft w:val="0"/>
      <w:marRight w:val="0"/>
      <w:marTop w:val="0"/>
      <w:marBottom w:val="0"/>
      <w:divBdr>
        <w:top w:val="none" w:sz="0" w:space="0" w:color="auto"/>
        <w:left w:val="none" w:sz="0" w:space="0" w:color="auto"/>
        <w:bottom w:val="none" w:sz="0" w:space="0" w:color="auto"/>
        <w:right w:val="none" w:sz="0" w:space="0" w:color="auto"/>
      </w:divBdr>
    </w:div>
    <w:div w:id="1515343567">
      <w:bodyDiv w:val="1"/>
      <w:marLeft w:val="0"/>
      <w:marRight w:val="0"/>
      <w:marTop w:val="0"/>
      <w:marBottom w:val="0"/>
      <w:divBdr>
        <w:top w:val="none" w:sz="0" w:space="0" w:color="auto"/>
        <w:left w:val="none" w:sz="0" w:space="0" w:color="auto"/>
        <w:bottom w:val="none" w:sz="0" w:space="0" w:color="auto"/>
        <w:right w:val="none" w:sz="0" w:space="0" w:color="auto"/>
      </w:divBdr>
      <w:divsChild>
        <w:div w:id="268706688">
          <w:marLeft w:val="446"/>
          <w:marRight w:val="0"/>
          <w:marTop w:val="0"/>
          <w:marBottom w:val="0"/>
          <w:divBdr>
            <w:top w:val="none" w:sz="0" w:space="0" w:color="auto"/>
            <w:left w:val="none" w:sz="0" w:space="0" w:color="auto"/>
            <w:bottom w:val="none" w:sz="0" w:space="0" w:color="auto"/>
            <w:right w:val="none" w:sz="0" w:space="0" w:color="auto"/>
          </w:divBdr>
        </w:div>
        <w:div w:id="1729836178">
          <w:marLeft w:val="446"/>
          <w:marRight w:val="0"/>
          <w:marTop w:val="0"/>
          <w:marBottom w:val="0"/>
          <w:divBdr>
            <w:top w:val="none" w:sz="0" w:space="0" w:color="auto"/>
            <w:left w:val="none" w:sz="0" w:space="0" w:color="auto"/>
            <w:bottom w:val="none" w:sz="0" w:space="0" w:color="auto"/>
            <w:right w:val="none" w:sz="0" w:space="0" w:color="auto"/>
          </w:divBdr>
        </w:div>
        <w:div w:id="1142506353">
          <w:marLeft w:val="446"/>
          <w:marRight w:val="0"/>
          <w:marTop w:val="0"/>
          <w:marBottom w:val="0"/>
          <w:divBdr>
            <w:top w:val="none" w:sz="0" w:space="0" w:color="auto"/>
            <w:left w:val="none" w:sz="0" w:space="0" w:color="auto"/>
            <w:bottom w:val="none" w:sz="0" w:space="0" w:color="auto"/>
            <w:right w:val="none" w:sz="0" w:space="0" w:color="auto"/>
          </w:divBdr>
        </w:div>
        <w:div w:id="647053220">
          <w:marLeft w:val="446"/>
          <w:marRight w:val="0"/>
          <w:marTop w:val="0"/>
          <w:marBottom w:val="0"/>
          <w:divBdr>
            <w:top w:val="none" w:sz="0" w:space="0" w:color="auto"/>
            <w:left w:val="none" w:sz="0" w:space="0" w:color="auto"/>
            <w:bottom w:val="none" w:sz="0" w:space="0" w:color="auto"/>
            <w:right w:val="none" w:sz="0" w:space="0" w:color="auto"/>
          </w:divBdr>
        </w:div>
        <w:div w:id="555363577">
          <w:marLeft w:val="446"/>
          <w:marRight w:val="0"/>
          <w:marTop w:val="0"/>
          <w:marBottom w:val="0"/>
          <w:divBdr>
            <w:top w:val="none" w:sz="0" w:space="0" w:color="auto"/>
            <w:left w:val="none" w:sz="0" w:space="0" w:color="auto"/>
            <w:bottom w:val="none" w:sz="0" w:space="0" w:color="auto"/>
            <w:right w:val="none" w:sz="0" w:space="0" w:color="auto"/>
          </w:divBdr>
        </w:div>
      </w:divsChild>
    </w:div>
    <w:div w:id="1518034959">
      <w:bodyDiv w:val="1"/>
      <w:marLeft w:val="0"/>
      <w:marRight w:val="0"/>
      <w:marTop w:val="0"/>
      <w:marBottom w:val="0"/>
      <w:divBdr>
        <w:top w:val="none" w:sz="0" w:space="0" w:color="auto"/>
        <w:left w:val="none" w:sz="0" w:space="0" w:color="auto"/>
        <w:bottom w:val="none" w:sz="0" w:space="0" w:color="auto"/>
        <w:right w:val="none" w:sz="0" w:space="0" w:color="auto"/>
      </w:divBdr>
      <w:divsChild>
        <w:div w:id="371346957">
          <w:marLeft w:val="288"/>
          <w:marRight w:val="0"/>
          <w:marTop w:val="0"/>
          <w:marBottom w:val="60"/>
          <w:divBdr>
            <w:top w:val="none" w:sz="0" w:space="0" w:color="auto"/>
            <w:left w:val="none" w:sz="0" w:space="0" w:color="auto"/>
            <w:bottom w:val="none" w:sz="0" w:space="0" w:color="auto"/>
            <w:right w:val="none" w:sz="0" w:space="0" w:color="auto"/>
          </w:divBdr>
        </w:div>
        <w:div w:id="893811240">
          <w:marLeft w:val="288"/>
          <w:marRight w:val="0"/>
          <w:marTop w:val="0"/>
          <w:marBottom w:val="60"/>
          <w:divBdr>
            <w:top w:val="none" w:sz="0" w:space="0" w:color="auto"/>
            <w:left w:val="none" w:sz="0" w:space="0" w:color="auto"/>
            <w:bottom w:val="none" w:sz="0" w:space="0" w:color="auto"/>
            <w:right w:val="none" w:sz="0" w:space="0" w:color="auto"/>
          </w:divBdr>
        </w:div>
        <w:div w:id="1830831678">
          <w:marLeft w:val="288"/>
          <w:marRight w:val="0"/>
          <w:marTop w:val="0"/>
          <w:marBottom w:val="60"/>
          <w:divBdr>
            <w:top w:val="none" w:sz="0" w:space="0" w:color="auto"/>
            <w:left w:val="none" w:sz="0" w:space="0" w:color="auto"/>
            <w:bottom w:val="none" w:sz="0" w:space="0" w:color="auto"/>
            <w:right w:val="none" w:sz="0" w:space="0" w:color="auto"/>
          </w:divBdr>
        </w:div>
      </w:divsChild>
    </w:div>
    <w:div w:id="1520894202">
      <w:bodyDiv w:val="1"/>
      <w:marLeft w:val="0"/>
      <w:marRight w:val="0"/>
      <w:marTop w:val="0"/>
      <w:marBottom w:val="0"/>
      <w:divBdr>
        <w:top w:val="none" w:sz="0" w:space="0" w:color="auto"/>
        <w:left w:val="none" w:sz="0" w:space="0" w:color="auto"/>
        <w:bottom w:val="none" w:sz="0" w:space="0" w:color="auto"/>
        <w:right w:val="none" w:sz="0" w:space="0" w:color="auto"/>
      </w:divBdr>
    </w:div>
    <w:div w:id="1527793891">
      <w:bodyDiv w:val="1"/>
      <w:marLeft w:val="0"/>
      <w:marRight w:val="0"/>
      <w:marTop w:val="0"/>
      <w:marBottom w:val="0"/>
      <w:divBdr>
        <w:top w:val="none" w:sz="0" w:space="0" w:color="auto"/>
        <w:left w:val="none" w:sz="0" w:space="0" w:color="auto"/>
        <w:bottom w:val="none" w:sz="0" w:space="0" w:color="auto"/>
        <w:right w:val="none" w:sz="0" w:space="0" w:color="auto"/>
      </w:divBdr>
    </w:div>
    <w:div w:id="1542127948">
      <w:bodyDiv w:val="1"/>
      <w:marLeft w:val="0"/>
      <w:marRight w:val="0"/>
      <w:marTop w:val="0"/>
      <w:marBottom w:val="0"/>
      <w:divBdr>
        <w:top w:val="none" w:sz="0" w:space="0" w:color="auto"/>
        <w:left w:val="none" w:sz="0" w:space="0" w:color="auto"/>
        <w:bottom w:val="none" w:sz="0" w:space="0" w:color="auto"/>
        <w:right w:val="none" w:sz="0" w:space="0" w:color="auto"/>
      </w:divBdr>
    </w:div>
    <w:div w:id="1543177759">
      <w:bodyDiv w:val="1"/>
      <w:marLeft w:val="0"/>
      <w:marRight w:val="0"/>
      <w:marTop w:val="0"/>
      <w:marBottom w:val="0"/>
      <w:divBdr>
        <w:top w:val="none" w:sz="0" w:space="0" w:color="auto"/>
        <w:left w:val="none" w:sz="0" w:space="0" w:color="auto"/>
        <w:bottom w:val="none" w:sz="0" w:space="0" w:color="auto"/>
        <w:right w:val="none" w:sz="0" w:space="0" w:color="auto"/>
      </w:divBdr>
    </w:div>
    <w:div w:id="1543978868">
      <w:bodyDiv w:val="1"/>
      <w:marLeft w:val="0"/>
      <w:marRight w:val="0"/>
      <w:marTop w:val="0"/>
      <w:marBottom w:val="0"/>
      <w:divBdr>
        <w:top w:val="none" w:sz="0" w:space="0" w:color="auto"/>
        <w:left w:val="none" w:sz="0" w:space="0" w:color="auto"/>
        <w:bottom w:val="none" w:sz="0" w:space="0" w:color="auto"/>
        <w:right w:val="none" w:sz="0" w:space="0" w:color="auto"/>
      </w:divBdr>
      <w:divsChild>
        <w:div w:id="1288781818">
          <w:marLeft w:val="446"/>
          <w:marRight w:val="0"/>
          <w:marTop w:val="0"/>
          <w:marBottom w:val="0"/>
          <w:divBdr>
            <w:top w:val="none" w:sz="0" w:space="0" w:color="auto"/>
            <w:left w:val="none" w:sz="0" w:space="0" w:color="auto"/>
            <w:bottom w:val="none" w:sz="0" w:space="0" w:color="auto"/>
            <w:right w:val="none" w:sz="0" w:space="0" w:color="auto"/>
          </w:divBdr>
        </w:div>
        <w:div w:id="1543597046">
          <w:marLeft w:val="446"/>
          <w:marRight w:val="0"/>
          <w:marTop w:val="0"/>
          <w:marBottom w:val="0"/>
          <w:divBdr>
            <w:top w:val="none" w:sz="0" w:space="0" w:color="auto"/>
            <w:left w:val="none" w:sz="0" w:space="0" w:color="auto"/>
            <w:bottom w:val="none" w:sz="0" w:space="0" w:color="auto"/>
            <w:right w:val="none" w:sz="0" w:space="0" w:color="auto"/>
          </w:divBdr>
        </w:div>
      </w:divsChild>
    </w:div>
    <w:div w:id="1559975025">
      <w:bodyDiv w:val="1"/>
      <w:marLeft w:val="0"/>
      <w:marRight w:val="0"/>
      <w:marTop w:val="0"/>
      <w:marBottom w:val="0"/>
      <w:divBdr>
        <w:top w:val="none" w:sz="0" w:space="0" w:color="auto"/>
        <w:left w:val="none" w:sz="0" w:space="0" w:color="auto"/>
        <w:bottom w:val="none" w:sz="0" w:space="0" w:color="auto"/>
        <w:right w:val="none" w:sz="0" w:space="0" w:color="auto"/>
      </w:divBdr>
    </w:div>
    <w:div w:id="1573346193">
      <w:bodyDiv w:val="1"/>
      <w:marLeft w:val="0"/>
      <w:marRight w:val="0"/>
      <w:marTop w:val="0"/>
      <w:marBottom w:val="0"/>
      <w:divBdr>
        <w:top w:val="none" w:sz="0" w:space="0" w:color="auto"/>
        <w:left w:val="none" w:sz="0" w:space="0" w:color="auto"/>
        <w:bottom w:val="none" w:sz="0" w:space="0" w:color="auto"/>
        <w:right w:val="none" w:sz="0" w:space="0" w:color="auto"/>
      </w:divBdr>
    </w:div>
    <w:div w:id="1589535702">
      <w:bodyDiv w:val="1"/>
      <w:marLeft w:val="0"/>
      <w:marRight w:val="0"/>
      <w:marTop w:val="0"/>
      <w:marBottom w:val="0"/>
      <w:divBdr>
        <w:top w:val="none" w:sz="0" w:space="0" w:color="auto"/>
        <w:left w:val="none" w:sz="0" w:space="0" w:color="auto"/>
        <w:bottom w:val="none" w:sz="0" w:space="0" w:color="auto"/>
        <w:right w:val="none" w:sz="0" w:space="0" w:color="auto"/>
      </w:divBdr>
    </w:div>
    <w:div w:id="1591885212">
      <w:bodyDiv w:val="1"/>
      <w:marLeft w:val="0"/>
      <w:marRight w:val="0"/>
      <w:marTop w:val="0"/>
      <w:marBottom w:val="0"/>
      <w:divBdr>
        <w:top w:val="none" w:sz="0" w:space="0" w:color="auto"/>
        <w:left w:val="none" w:sz="0" w:space="0" w:color="auto"/>
        <w:bottom w:val="none" w:sz="0" w:space="0" w:color="auto"/>
        <w:right w:val="none" w:sz="0" w:space="0" w:color="auto"/>
      </w:divBdr>
      <w:divsChild>
        <w:div w:id="1534347457">
          <w:marLeft w:val="446"/>
          <w:marRight w:val="0"/>
          <w:marTop w:val="120"/>
          <w:marBottom w:val="0"/>
          <w:divBdr>
            <w:top w:val="none" w:sz="0" w:space="0" w:color="auto"/>
            <w:left w:val="none" w:sz="0" w:space="0" w:color="auto"/>
            <w:bottom w:val="none" w:sz="0" w:space="0" w:color="auto"/>
            <w:right w:val="none" w:sz="0" w:space="0" w:color="auto"/>
          </w:divBdr>
        </w:div>
        <w:div w:id="913974866">
          <w:marLeft w:val="446"/>
          <w:marRight w:val="0"/>
          <w:marTop w:val="120"/>
          <w:marBottom w:val="0"/>
          <w:divBdr>
            <w:top w:val="none" w:sz="0" w:space="0" w:color="auto"/>
            <w:left w:val="none" w:sz="0" w:space="0" w:color="auto"/>
            <w:bottom w:val="none" w:sz="0" w:space="0" w:color="auto"/>
            <w:right w:val="none" w:sz="0" w:space="0" w:color="auto"/>
          </w:divBdr>
        </w:div>
        <w:div w:id="657684290">
          <w:marLeft w:val="446"/>
          <w:marRight w:val="0"/>
          <w:marTop w:val="120"/>
          <w:marBottom w:val="0"/>
          <w:divBdr>
            <w:top w:val="none" w:sz="0" w:space="0" w:color="auto"/>
            <w:left w:val="none" w:sz="0" w:space="0" w:color="auto"/>
            <w:bottom w:val="none" w:sz="0" w:space="0" w:color="auto"/>
            <w:right w:val="none" w:sz="0" w:space="0" w:color="auto"/>
          </w:divBdr>
        </w:div>
        <w:div w:id="76873777">
          <w:marLeft w:val="446"/>
          <w:marRight w:val="0"/>
          <w:marTop w:val="120"/>
          <w:marBottom w:val="0"/>
          <w:divBdr>
            <w:top w:val="none" w:sz="0" w:space="0" w:color="auto"/>
            <w:left w:val="none" w:sz="0" w:space="0" w:color="auto"/>
            <w:bottom w:val="none" w:sz="0" w:space="0" w:color="auto"/>
            <w:right w:val="none" w:sz="0" w:space="0" w:color="auto"/>
          </w:divBdr>
        </w:div>
      </w:divsChild>
    </w:div>
    <w:div w:id="1599947611">
      <w:bodyDiv w:val="1"/>
      <w:marLeft w:val="0"/>
      <w:marRight w:val="0"/>
      <w:marTop w:val="0"/>
      <w:marBottom w:val="0"/>
      <w:divBdr>
        <w:top w:val="none" w:sz="0" w:space="0" w:color="auto"/>
        <w:left w:val="none" w:sz="0" w:space="0" w:color="auto"/>
        <w:bottom w:val="none" w:sz="0" w:space="0" w:color="auto"/>
        <w:right w:val="none" w:sz="0" w:space="0" w:color="auto"/>
      </w:divBdr>
    </w:div>
    <w:div w:id="1615557246">
      <w:bodyDiv w:val="1"/>
      <w:marLeft w:val="0"/>
      <w:marRight w:val="0"/>
      <w:marTop w:val="0"/>
      <w:marBottom w:val="0"/>
      <w:divBdr>
        <w:top w:val="none" w:sz="0" w:space="0" w:color="auto"/>
        <w:left w:val="none" w:sz="0" w:space="0" w:color="auto"/>
        <w:bottom w:val="none" w:sz="0" w:space="0" w:color="auto"/>
        <w:right w:val="none" w:sz="0" w:space="0" w:color="auto"/>
      </w:divBdr>
    </w:div>
    <w:div w:id="1624576760">
      <w:bodyDiv w:val="1"/>
      <w:marLeft w:val="0"/>
      <w:marRight w:val="0"/>
      <w:marTop w:val="0"/>
      <w:marBottom w:val="0"/>
      <w:divBdr>
        <w:top w:val="none" w:sz="0" w:space="0" w:color="auto"/>
        <w:left w:val="none" w:sz="0" w:space="0" w:color="auto"/>
        <w:bottom w:val="none" w:sz="0" w:space="0" w:color="auto"/>
        <w:right w:val="none" w:sz="0" w:space="0" w:color="auto"/>
      </w:divBdr>
    </w:div>
    <w:div w:id="1625235390">
      <w:bodyDiv w:val="1"/>
      <w:marLeft w:val="0"/>
      <w:marRight w:val="0"/>
      <w:marTop w:val="0"/>
      <w:marBottom w:val="0"/>
      <w:divBdr>
        <w:top w:val="none" w:sz="0" w:space="0" w:color="auto"/>
        <w:left w:val="none" w:sz="0" w:space="0" w:color="auto"/>
        <w:bottom w:val="none" w:sz="0" w:space="0" w:color="auto"/>
        <w:right w:val="none" w:sz="0" w:space="0" w:color="auto"/>
      </w:divBdr>
    </w:div>
    <w:div w:id="1626502825">
      <w:bodyDiv w:val="1"/>
      <w:marLeft w:val="0"/>
      <w:marRight w:val="0"/>
      <w:marTop w:val="0"/>
      <w:marBottom w:val="0"/>
      <w:divBdr>
        <w:top w:val="none" w:sz="0" w:space="0" w:color="auto"/>
        <w:left w:val="none" w:sz="0" w:space="0" w:color="auto"/>
        <w:bottom w:val="none" w:sz="0" w:space="0" w:color="auto"/>
        <w:right w:val="none" w:sz="0" w:space="0" w:color="auto"/>
      </w:divBdr>
      <w:divsChild>
        <w:div w:id="1635066892">
          <w:marLeft w:val="0"/>
          <w:marRight w:val="0"/>
          <w:marTop w:val="0"/>
          <w:marBottom w:val="0"/>
          <w:divBdr>
            <w:top w:val="single" w:sz="2" w:space="0" w:color="D9D9E3"/>
            <w:left w:val="single" w:sz="2" w:space="0" w:color="D9D9E3"/>
            <w:bottom w:val="single" w:sz="2" w:space="0" w:color="D9D9E3"/>
            <w:right w:val="single" w:sz="2" w:space="0" w:color="D9D9E3"/>
          </w:divBdr>
          <w:divsChild>
            <w:div w:id="230701282">
              <w:marLeft w:val="0"/>
              <w:marRight w:val="0"/>
              <w:marTop w:val="0"/>
              <w:marBottom w:val="0"/>
              <w:divBdr>
                <w:top w:val="single" w:sz="2" w:space="0" w:color="D9D9E3"/>
                <w:left w:val="single" w:sz="2" w:space="0" w:color="D9D9E3"/>
                <w:bottom w:val="single" w:sz="2" w:space="0" w:color="D9D9E3"/>
                <w:right w:val="single" w:sz="2" w:space="0" w:color="D9D9E3"/>
              </w:divBdr>
              <w:divsChild>
                <w:div w:id="464202932">
                  <w:marLeft w:val="0"/>
                  <w:marRight w:val="0"/>
                  <w:marTop w:val="0"/>
                  <w:marBottom w:val="0"/>
                  <w:divBdr>
                    <w:top w:val="single" w:sz="2" w:space="0" w:color="D9D9E3"/>
                    <w:left w:val="single" w:sz="2" w:space="0" w:color="D9D9E3"/>
                    <w:bottom w:val="single" w:sz="2" w:space="0" w:color="D9D9E3"/>
                    <w:right w:val="single" w:sz="2" w:space="0" w:color="D9D9E3"/>
                  </w:divBdr>
                  <w:divsChild>
                    <w:div w:id="1431320090">
                      <w:marLeft w:val="0"/>
                      <w:marRight w:val="0"/>
                      <w:marTop w:val="0"/>
                      <w:marBottom w:val="0"/>
                      <w:divBdr>
                        <w:top w:val="single" w:sz="2" w:space="0" w:color="D9D9E3"/>
                        <w:left w:val="single" w:sz="2" w:space="0" w:color="D9D9E3"/>
                        <w:bottom w:val="single" w:sz="2" w:space="0" w:color="D9D9E3"/>
                        <w:right w:val="single" w:sz="2" w:space="0" w:color="D9D9E3"/>
                      </w:divBdr>
                      <w:divsChild>
                        <w:div w:id="1318654045">
                          <w:marLeft w:val="0"/>
                          <w:marRight w:val="0"/>
                          <w:marTop w:val="0"/>
                          <w:marBottom w:val="0"/>
                          <w:divBdr>
                            <w:top w:val="single" w:sz="2" w:space="0" w:color="auto"/>
                            <w:left w:val="single" w:sz="2" w:space="0" w:color="auto"/>
                            <w:bottom w:val="single" w:sz="6" w:space="0" w:color="auto"/>
                            <w:right w:val="single" w:sz="2" w:space="0" w:color="auto"/>
                          </w:divBdr>
                          <w:divsChild>
                            <w:div w:id="136478973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464149">
                                  <w:marLeft w:val="0"/>
                                  <w:marRight w:val="0"/>
                                  <w:marTop w:val="0"/>
                                  <w:marBottom w:val="0"/>
                                  <w:divBdr>
                                    <w:top w:val="single" w:sz="2" w:space="0" w:color="D9D9E3"/>
                                    <w:left w:val="single" w:sz="2" w:space="0" w:color="D9D9E3"/>
                                    <w:bottom w:val="single" w:sz="2" w:space="0" w:color="D9D9E3"/>
                                    <w:right w:val="single" w:sz="2" w:space="0" w:color="D9D9E3"/>
                                  </w:divBdr>
                                  <w:divsChild>
                                    <w:div w:id="406532826">
                                      <w:marLeft w:val="0"/>
                                      <w:marRight w:val="0"/>
                                      <w:marTop w:val="0"/>
                                      <w:marBottom w:val="0"/>
                                      <w:divBdr>
                                        <w:top w:val="single" w:sz="2" w:space="0" w:color="D9D9E3"/>
                                        <w:left w:val="single" w:sz="2" w:space="0" w:color="D9D9E3"/>
                                        <w:bottom w:val="single" w:sz="2" w:space="0" w:color="D9D9E3"/>
                                        <w:right w:val="single" w:sz="2" w:space="0" w:color="D9D9E3"/>
                                      </w:divBdr>
                                      <w:divsChild>
                                        <w:div w:id="1272861269">
                                          <w:marLeft w:val="0"/>
                                          <w:marRight w:val="0"/>
                                          <w:marTop w:val="0"/>
                                          <w:marBottom w:val="0"/>
                                          <w:divBdr>
                                            <w:top w:val="single" w:sz="2" w:space="0" w:color="D9D9E3"/>
                                            <w:left w:val="single" w:sz="2" w:space="0" w:color="D9D9E3"/>
                                            <w:bottom w:val="single" w:sz="2" w:space="0" w:color="D9D9E3"/>
                                            <w:right w:val="single" w:sz="2" w:space="0" w:color="D9D9E3"/>
                                          </w:divBdr>
                                          <w:divsChild>
                                            <w:div w:id="1493065586">
                                              <w:marLeft w:val="0"/>
                                              <w:marRight w:val="0"/>
                                              <w:marTop w:val="0"/>
                                              <w:marBottom w:val="0"/>
                                              <w:divBdr>
                                                <w:top w:val="single" w:sz="2" w:space="0" w:color="D9D9E3"/>
                                                <w:left w:val="single" w:sz="2" w:space="0" w:color="D9D9E3"/>
                                                <w:bottom w:val="single" w:sz="2" w:space="0" w:color="D9D9E3"/>
                                                <w:right w:val="single" w:sz="2" w:space="0" w:color="D9D9E3"/>
                                              </w:divBdr>
                                              <w:divsChild>
                                                <w:div w:id="1430740123">
                                                  <w:marLeft w:val="0"/>
                                                  <w:marRight w:val="0"/>
                                                  <w:marTop w:val="0"/>
                                                  <w:marBottom w:val="0"/>
                                                  <w:divBdr>
                                                    <w:top w:val="single" w:sz="2" w:space="0" w:color="D9D9E3"/>
                                                    <w:left w:val="single" w:sz="2" w:space="0" w:color="D9D9E3"/>
                                                    <w:bottom w:val="single" w:sz="2" w:space="0" w:color="D9D9E3"/>
                                                    <w:right w:val="single" w:sz="2" w:space="0" w:color="D9D9E3"/>
                                                  </w:divBdr>
                                                  <w:divsChild>
                                                    <w:div w:id="1037506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4821044">
          <w:marLeft w:val="0"/>
          <w:marRight w:val="0"/>
          <w:marTop w:val="0"/>
          <w:marBottom w:val="0"/>
          <w:divBdr>
            <w:top w:val="none" w:sz="0" w:space="0" w:color="auto"/>
            <w:left w:val="none" w:sz="0" w:space="0" w:color="auto"/>
            <w:bottom w:val="none" w:sz="0" w:space="0" w:color="auto"/>
            <w:right w:val="none" w:sz="0" w:space="0" w:color="auto"/>
          </w:divBdr>
        </w:div>
      </w:divsChild>
    </w:div>
    <w:div w:id="1639148538">
      <w:bodyDiv w:val="1"/>
      <w:marLeft w:val="0"/>
      <w:marRight w:val="0"/>
      <w:marTop w:val="0"/>
      <w:marBottom w:val="0"/>
      <w:divBdr>
        <w:top w:val="none" w:sz="0" w:space="0" w:color="auto"/>
        <w:left w:val="none" w:sz="0" w:space="0" w:color="auto"/>
        <w:bottom w:val="none" w:sz="0" w:space="0" w:color="auto"/>
        <w:right w:val="none" w:sz="0" w:space="0" w:color="auto"/>
      </w:divBdr>
    </w:div>
    <w:div w:id="1640845849">
      <w:bodyDiv w:val="1"/>
      <w:marLeft w:val="0"/>
      <w:marRight w:val="0"/>
      <w:marTop w:val="0"/>
      <w:marBottom w:val="0"/>
      <w:divBdr>
        <w:top w:val="none" w:sz="0" w:space="0" w:color="auto"/>
        <w:left w:val="none" w:sz="0" w:space="0" w:color="auto"/>
        <w:bottom w:val="none" w:sz="0" w:space="0" w:color="auto"/>
        <w:right w:val="none" w:sz="0" w:space="0" w:color="auto"/>
      </w:divBdr>
      <w:divsChild>
        <w:div w:id="203754462">
          <w:marLeft w:val="0"/>
          <w:marRight w:val="0"/>
          <w:marTop w:val="0"/>
          <w:marBottom w:val="0"/>
          <w:divBdr>
            <w:top w:val="single" w:sz="2" w:space="0" w:color="auto"/>
            <w:left w:val="single" w:sz="2" w:space="0" w:color="auto"/>
            <w:bottom w:val="single" w:sz="6" w:space="0" w:color="auto"/>
            <w:right w:val="single" w:sz="2" w:space="0" w:color="auto"/>
          </w:divBdr>
          <w:divsChild>
            <w:div w:id="2115438086">
              <w:marLeft w:val="0"/>
              <w:marRight w:val="0"/>
              <w:marTop w:val="100"/>
              <w:marBottom w:val="100"/>
              <w:divBdr>
                <w:top w:val="single" w:sz="2" w:space="0" w:color="D9D9E3"/>
                <w:left w:val="single" w:sz="2" w:space="0" w:color="D9D9E3"/>
                <w:bottom w:val="single" w:sz="2" w:space="0" w:color="D9D9E3"/>
                <w:right w:val="single" w:sz="2" w:space="0" w:color="D9D9E3"/>
              </w:divBdr>
              <w:divsChild>
                <w:div w:id="476151113">
                  <w:marLeft w:val="0"/>
                  <w:marRight w:val="0"/>
                  <w:marTop w:val="0"/>
                  <w:marBottom w:val="0"/>
                  <w:divBdr>
                    <w:top w:val="single" w:sz="2" w:space="0" w:color="D9D9E3"/>
                    <w:left w:val="single" w:sz="2" w:space="0" w:color="D9D9E3"/>
                    <w:bottom w:val="single" w:sz="2" w:space="0" w:color="D9D9E3"/>
                    <w:right w:val="single" w:sz="2" w:space="0" w:color="D9D9E3"/>
                  </w:divBdr>
                  <w:divsChild>
                    <w:div w:id="406730790">
                      <w:marLeft w:val="0"/>
                      <w:marRight w:val="0"/>
                      <w:marTop w:val="0"/>
                      <w:marBottom w:val="0"/>
                      <w:divBdr>
                        <w:top w:val="single" w:sz="2" w:space="0" w:color="D9D9E3"/>
                        <w:left w:val="single" w:sz="2" w:space="0" w:color="D9D9E3"/>
                        <w:bottom w:val="single" w:sz="2" w:space="0" w:color="D9D9E3"/>
                        <w:right w:val="single" w:sz="2" w:space="0" w:color="D9D9E3"/>
                      </w:divBdr>
                      <w:divsChild>
                        <w:div w:id="1045645201">
                          <w:marLeft w:val="0"/>
                          <w:marRight w:val="0"/>
                          <w:marTop w:val="0"/>
                          <w:marBottom w:val="0"/>
                          <w:divBdr>
                            <w:top w:val="single" w:sz="2" w:space="0" w:color="D9D9E3"/>
                            <w:left w:val="single" w:sz="2" w:space="0" w:color="D9D9E3"/>
                            <w:bottom w:val="single" w:sz="2" w:space="0" w:color="D9D9E3"/>
                            <w:right w:val="single" w:sz="2" w:space="0" w:color="D9D9E3"/>
                          </w:divBdr>
                          <w:divsChild>
                            <w:div w:id="110519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56566423">
      <w:bodyDiv w:val="1"/>
      <w:marLeft w:val="0"/>
      <w:marRight w:val="0"/>
      <w:marTop w:val="0"/>
      <w:marBottom w:val="0"/>
      <w:divBdr>
        <w:top w:val="none" w:sz="0" w:space="0" w:color="auto"/>
        <w:left w:val="none" w:sz="0" w:space="0" w:color="auto"/>
        <w:bottom w:val="none" w:sz="0" w:space="0" w:color="auto"/>
        <w:right w:val="none" w:sz="0" w:space="0" w:color="auto"/>
      </w:divBdr>
    </w:div>
    <w:div w:id="1697459546">
      <w:bodyDiv w:val="1"/>
      <w:marLeft w:val="0"/>
      <w:marRight w:val="0"/>
      <w:marTop w:val="0"/>
      <w:marBottom w:val="0"/>
      <w:divBdr>
        <w:top w:val="none" w:sz="0" w:space="0" w:color="auto"/>
        <w:left w:val="none" w:sz="0" w:space="0" w:color="auto"/>
        <w:bottom w:val="none" w:sz="0" w:space="0" w:color="auto"/>
        <w:right w:val="none" w:sz="0" w:space="0" w:color="auto"/>
      </w:divBdr>
    </w:div>
    <w:div w:id="1702393310">
      <w:bodyDiv w:val="1"/>
      <w:marLeft w:val="0"/>
      <w:marRight w:val="0"/>
      <w:marTop w:val="0"/>
      <w:marBottom w:val="0"/>
      <w:divBdr>
        <w:top w:val="none" w:sz="0" w:space="0" w:color="auto"/>
        <w:left w:val="none" w:sz="0" w:space="0" w:color="auto"/>
        <w:bottom w:val="none" w:sz="0" w:space="0" w:color="auto"/>
        <w:right w:val="none" w:sz="0" w:space="0" w:color="auto"/>
      </w:divBdr>
    </w:div>
    <w:div w:id="1712269796">
      <w:bodyDiv w:val="1"/>
      <w:marLeft w:val="0"/>
      <w:marRight w:val="0"/>
      <w:marTop w:val="0"/>
      <w:marBottom w:val="0"/>
      <w:divBdr>
        <w:top w:val="none" w:sz="0" w:space="0" w:color="auto"/>
        <w:left w:val="none" w:sz="0" w:space="0" w:color="auto"/>
        <w:bottom w:val="none" w:sz="0" w:space="0" w:color="auto"/>
        <w:right w:val="none" w:sz="0" w:space="0" w:color="auto"/>
      </w:divBdr>
      <w:divsChild>
        <w:div w:id="1678389089">
          <w:marLeft w:val="274"/>
          <w:marRight w:val="0"/>
          <w:marTop w:val="0"/>
          <w:marBottom w:val="120"/>
          <w:divBdr>
            <w:top w:val="none" w:sz="0" w:space="0" w:color="auto"/>
            <w:left w:val="none" w:sz="0" w:space="0" w:color="auto"/>
            <w:bottom w:val="none" w:sz="0" w:space="0" w:color="auto"/>
            <w:right w:val="none" w:sz="0" w:space="0" w:color="auto"/>
          </w:divBdr>
        </w:div>
        <w:div w:id="924387394">
          <w:marLeft w:val="274"/>
          <w:marRight w:val="0"/>
          <w:marTop w:val="0"/>
          <w:marBottom w:val="120"/>
          <w:divBdr>
            <w:top w:val="none" w:sz="0" w:space="0" w:color="auto"/>
            <w:left w:val="none" w:sz="0" w:space="0" w:color="auto"/>
            <w:bottom w:val="none" w:sz="0" w:space="0" w:color="auto"/>
            <w:right w:val="none" w:sz="0" w:space="0" w:color="auto"/>
          </w:divBdr>
        </w:div>
      </w:divsChild>
    </w:div>
    <w:div w:id="1723551326">
      <w:bodyDiv w:val="1"/>
      <w:marLeft w:val="0"/>
      <w:marRight w:val="0"/>
      <w:marTop w:val="0"/>
      <w:marBottom w:val="0"/>
      <w:divBdr>
        <w:top w:val="none" w:sz="0" w:space="0" w:color="auto"/>
        <w:left w:val="none" w:sz="0" w:space="0" w:color="auto"/>
        <w:bottom w:val="none" w:sz="0" w:space="0" w:color="auto"/>
        <w:right w:val="none" w:sz="0" w:space="0" w:color="auto"/>
      </w:divBdr>
    </w:div>
    <w:div w:id="1724908396">
      <w:bodyDiv w:val="1"/>
      <w:marLeft w:val="0"/>
      <w:marRight w:val="0"/>
      <w:marTop w:val="0"/>
      <w:marBottom w:val="0"/>
      <w:divBdr>
        <w:top w:val="none" w:sz="0" w:space="0" w:color="auto"/>
        <w:left w:val="none" w:sz="0" w:space="0" w:color="auto"/>
        <w:bottom w:val="none" w:sz="0" w:space="0" w:color="auto"/>
        <w:right w:val="none" w:sz="0" w:space="0" w:color="auto"/>
      </w:divBdr>
    </w:div>
    <w:div w:id="1732003523">
      <w:bodyDiv w:val="1"/>
      <w:marLeft w:val="0"/>
      <w:marRight w:val="0"/>
      <w:marTop w:val="0"/>
      <w:marBottom w:val="0"/>
      <w:divBdr>
        <w:top w:val="none" w:sz="0" w:space="0" w:color="auto"/>
        <w:left w:val="none" w:sz="0" w:space="0" w:color="auto"/>
        <w:bottom w:val="none" w:sz="0" w:space="0" w:color="auto"/>
        <w:right w:val="none" w:sz="0" w:space="0" w:color="auto"/>
      </w:divBdr>
    </w:div>
    <w:div w:id="1742749322">
      <w:bodyDiv w:val="1"/>
      <w:marLeft w:val="0"/>
      <w:marRight w:val="0"/>
      <w:marTop w:val="0"/>
      <w:marBottom w:val="0"/>
      <w:divBdr>
        <w:top w:val="none" w:sz="0" w:space="0" w:color="auto"/>
        <w:left w:val="none" w:sz="0" w:space="0" w:color="auto"/>
        <w:bottom w:val="none" w:sz="0" w:space="0" w:color="auto"/>
        <w:right w:val="none" w:sz="0" w:space="0" w:color="auto"/>
      </w:divBdr>
      <w:divsChild>
        <w:div w:id="1943877835">
          <w:marLeft w:val="706"/>
          <w:marRight w:val="0"/>
          <w:marTop w:val="0"/>
          <w:marBottom w:val="80"/>
          <w:divBdr>
            <w:top w:val="none" w:sz="0" w:space="0" w:color="auto"/>
            <w:left w:val="none" w:sz="0" w:space="0" w:color="auto"/>
            <w:bottom w:val="none" w:sz="0" w:space="0" w:color="auto"/>
            <w:right w:val="none" w:sz="0" w:space="0" w:color="auto"/>
          </w:divBdr>
        </w:div>
      </w:divsChild>
    </w:div>
    <w:div w:id="1787194553">
      <w:bodyDiv w:val="1"/>
      <w:marLeft w:val="0"/>
      <w:marRight w:val="0"/>
      <w:marTop w:val="0"/>
      <w:marBottom w:val="0"/>
      <w:divBdr>
        <w:top w:val="none" w:sz="0" w:space="0" w:color="auto"/>
        <w:left w:val="none" w:sz="0" w:space="0" w:color="auto"/>
        <w:bottom w:val="none" w:sz="0" w:space="0" w:color="auto"/>
        <w:right w:val="none" w:sz="0" w:space="0" w:color="auto"/>
      </w:divBdr>
    </w:div>
    <w:div w:id="1788700300">
      <w:bodyDiv w:val="1"/>
      <w:marLeft w:val="0"/>
      <w:marRight w:val="0"/>
      <w:marTop w:val="0"/>
      <w:marBottom w:val="0"/>
      <w:divBdr>
        <w:top w:val="none" w:sz="0" w:space="0" w:color="auto"/>
        <w:left w:val="none" w:sz="0" w:space="0" w:color="auto"/>
        <w:bottom w:val="none" w:sz="0" w:space="0" w:color="auto"/>
        <w:right w:val="none" w:sz="0" w:space="0" w:color="auto"/>
      </w:divBdr>
    </w:div>
    <w:div w:id="1795171488">
      <w:bodyDiv w:val="1"/>
      <w:marLeft w:val="0"/>
      <w:marRight w:val="0"/>
      <w:marTop w:val="0"/>
      <w:marBottom w:val="0"/>
      <w:divBdr>
        <w:top w:val="none" w:sz="0" w:space="0" w:color="auto"/>
        <w:left w:val="none" w:sz="0" w:space="0" w:color="auto"/>
        <w:bottom w:val="none" w:sz="0" w:space="0" w:color="auto"/>
        <w:right w:val="none" w:sz="0" w:space="0" w:color="auto"/>
      </w:divBdr>
      <w:divsChild>
        <w:div w:id="1789661192">
          <w:marLeft w:val="274"/>
          <w:marRight w:val="0"/>
          <w:marTop w:val="0"/>
          <w:marBottom w:val="120"/>
          <w:divBdr>
            <w:top w:val="none" w:sz="0" w:space="0" w:color="auto"/>
            <w:left w:val="none" w:sz="0" w:space="0" w:color="auto"/>
            <w:bottom w:val="none" w:sz="0" w:space="0" w:color="auto"/>
            <w:right w:val="none" w:sz="0" w:space="0" w:color="auto"/>
          </w:divBdr>
        </w:div>
        <w:div w:id="599264863">
          <w:marLeft w:val="274"/>
          <w:marRight w:val="0"/>
          <w:marTop w:val="0"/>
          <w:marBottom w:val="120"/>
          <w:divBdr>
            <w:top w:val="none" w:sz="0" w:space="0" w:color="auto"/>
            <w:left w:val="none" w:sz="0" w:space="0" w:color="auto"/>
            <w:bottom w:val="none" w:sz="0" w:space="0" w:color="auto"/>
            <w:right w:val="none" w:sz="0" w:space="0" w:color="auto"/>
          </w:divBdr>
        </w:div>
      </w:divsChild>
    </w:div>
    <w:div w:id="1799714793">
      <w:bodyDiv w:val="1"/>
      <w:marLeft w:val="0"/>
      <w:marRight w:val="0"/>
      <w:marTop w:val="0"/>
      <w:marBottom w:val="0"/>
      <w:divBdr>
        <w:top w:val="none" w:sz="0" w:space="0" w:color="auto"/>
        <w:left w:val="none" w:sz="0" w:space="0" w:color="auto"/>
        <w:bottom w:val="none" w:sz="0" w:space="0" w:color="auto"/>
        <w:right w:val="none" w:sz="0" w:space="0" w:color="auto"/>
      </w:divBdr>
    </w:div>
    <w:div w:id="1801848395">
      <w:bodyDiv w:val="1"/>
      <w:marLeft w:val="0"/>
      <w:marRight w:val="0"/>
      <w:marTop w:val="0"/>
      <w:marBottom w:val="0"/>
      <w:divBdr>
        <w:top w:val="none" w:sz="0" w:space="0" w:color="auto"/>
        <w:left w:val="none" w:sz="0" w:space="0" w:color="auto"/>
        <w:bottom w:val="none" w:sz="0" w:space="0" w:color="auto"/>
        <w:right w:val="none" w:sz="0" w:space="0" w:color="auto"/>
      </w:divBdr>
      <w:divsChild>
        <w:div w:id="1359773457">
          <w:marLeft w:val="0"/>
          <w:marRight w:val="0"/>
          <w:marTop w:val="0"/>
          <w:marBottom w:val="0"/>
          <w:divBdr>
            <w:top w:val="single" w:sz="2" w:space="0" w:color="auto"/>
            <w:left w:val="single" w:sz="2" w:space="0" w:color="auto"/>
            <w:bottom w:val="single" w:sz="6" w:space="0" w:color="auto"/>
            <w:right w:val="single" w:sz="2" w:space="0" w:color="auto"/>
          </w:divBdr>
          <w:divsChild>
            <w:div w:id="23412694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4403830">
                  <w:marLeft w:val="0"/>
                  <w:marRight w:val="0"/>
                  <w:marTop w:val="0"/>
                  <w:marBottom w:val="0"/>
                  <w:divBdr>
                    <w:top w:val="single" w:sz="2" w:space="0" w:color="D9D9E3"/>
                    <w:left w:val="single" w:sz="2" w:space="0" w:color="D9D9E3"/>
                    <w:bottom w:val="single" w:sz="2" w:space="0" w:color="D9D9E3"/>
                    <w:right w:val="single" w:sz="2" w:space="0" w:color="D9D9E3"/>
                  </w:divBdr>
                  <w:divsChild>
                    <w:div w:id="798181184">
                      <w:marLeft w:val="0"/>
                      <w:marRight w:val="0"/>
                      <w:marTop w:val="0"/>
                      <w:marBottom w:val="0"/>
                      <w:divBdr>
                        <w:top w:val="single" w:sz="2" w:space="0" w:color="D9D9E3"/>
                        <w:left w:val="single" w:sz="2" w:space="0" w:color="D9D9E3"/>
                        <w:bottom w:val="single" w:sz="2" w:space="0" w:color="D9D9E3"/>
                        <w:right w:val="single" w:sz="2" w:space="0" w:color="D9D9E3"/>
                      </w:divBdr>
                      <w:divsChild>
                        <w:div w:id="929392685">
                          <w:marLeft w:val="0"/>
                          <w:marRight w:val="0"/>
                          <w:marTop w:val="0"/>
                          <w:marBottom w:val="0"/>
                          <w:divBdr>
                            <w:top w:val="single" w:sz="2" w:space="0" w:color="D9D9E3"/>
                            <w:left w:val="single" w:sz="2" w:space="0" w:color="D9D9E3"/>
                            <w:bottom w:val="single" w:sz="2" w:space="0" w:color="D9D9E3"/>
                            <w:right w:val="single" w:sz="2" w:space="0" w:color="D9D9E3"/>
                          </w:divBdr>
                          <w:divsChild>
                            <w:div w:id="203013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8881704">
      <w:bodyDiv w:val="1"/>
      <w:marLeft w:val="0"/>
      <w:marRight w:val="0"/>
      <w:marTop w:val="0"/>
      <w:marBottom w:val="0"/>
      <w:divBdr>
        <w:top w:val="none" w:sz="0" w:space="0" w:color="auto"/>
        <w:left w:val="none" w:sz="0" w:space="0" w:color="auto"/>
        <w:bottom w:val="none" w:sz="0" w:space="0" w:color="auto"/>
        <w:right w:val="none" w:sz="0" w:space="0" w:color="auto"/>
      </w:divBdr>
    </w:div>
    <w:div w:id="1853302257">
      <w:bodyDiv w:val="1"/>
      <w:marLeft w:val="0"/>
      <w:marRight w:val="0"/>
      <w:marTop w:val="0"/>
      <w:marBottom w:val="0"/>
      <w:divBdr>
        <w:top w:val="none" w:sz="0" w:space="0" w:color="auto"/>
        <w:left w:val="none" w:sz="0" w:space="0" w:color="auto"/>
        <w:bottom w:val="none" w:sz="0" w:space="0" w:color="auto"/>
        <w:right w:val="none" w:sz="0" w:space="0" w:color="auto"/>
      </w:divBdr>
    </w:div>
    <w:div w:id="1858544564">
      <w:bodyDiv w:val="1"/>
      <w:marLeft w:val="0"/>
      <w:marRight w:val="0"/>
      <w:marTop w:val="0"/>
      <w:marBottom w:val="0"/>
      <w:divBdr>
        <w:top w:val="none" w:sz="0" w:space="0" w:color="auto"/>
        <w:left w:val="none" w:sz="0" w:space="0" w:color="auto"/>
        <w:bottom w:val="none" w:sz="0" w:space="0" w:color="auto"/>
        <w:right w:val="none" w:sz="0" w:space="0" w:color="auto"/>
      </w:divBdr>
    </w:div>
    <w:div w:id="1865170498">
      <w:bodyDiv w:val="1"/>
      <w:marLeft w:val="0"/>
      <w:marRight w:val="0"/>
      <w:marTop w:val="0"/>
      <w:marBottom w:val="0"/>
      <w:divBdr>
        <w:top w:val="none" w:sz="0" w:space="0" w:color="auto"/>
        <w:left w:val="none" w:sz="0" w:space="0" w:color="auto"/>
        <w:bottom w:val="none" w:sz="0" w:space="0" w:color="auto"/>
        <w:right w:val="none" w:sz="0" w:space="0" w:color="auto"/>
      </w:divBdr>
    </w:div>
    <w:div w:id="1879008846">
      <w:bodyDiv w:val="1"/>
      <w:marLeft w:val="0"/>
      <w:marRight w:val="0"/>
      <w:marTop w:val="0"/>
      <w:marBottom w:val="0"/>
      <w:divBdr>
        <w:top w:val="none" w:sz="0" w:space="0" w:color="auto"/>
        <w:left w:val="none" w:sz="0" w:space="0" w:color="auto"/>
        <w:bottom w:val="none" w:sz="0" w:space="0" w:color="auto"/>
        <w:right w:val="none" w:sz="0" w:space="0" w:color="auto"/>
      </w:divBdr>
    </w:div>
    <w:div w:id="1882742309">
      <w:bodyDiv w:val="1"/>
      <w:marLeft w:val="0"/>
      <w:marRight w:val="0"/>
      <w:marTop w:val="0"/>
      <w:marBottom w:val="0"/>
      <w:divBdr>
        <w:top w:val="none" w:sz="0" w:space="0" w:color="auto"/>
        <w:left w:val="none" w:sz="0" w:space="0" w:color="auto"/>
        <w:bottom w:val="none" w:sz="0" w:space="0" w:color="auto"/>
        <w:right w:val="none" w:sz="0" w:space="0" w:color="auto"/>
      </w:divBdr>
      <w:divsChild>
        <w:div w:id="1150362406">
          <w:marLeft w:val="0"/>
          <w:marRight w:val="0"/>
          <w:marTop w:val="0"/>
          <w:marBottom w:val="0"/>
          <w:divBdr>
            <w:top w:val="none" w:sz="0" w:space="0" w:color="auto"/>
            <w:left w:val="none" w:sz="0" w:space="0" w:color="auto"/>
            <w:bottom w:val="none" w:sz="0" w:space="0" w:color="auto"/>
            <w:right w:val="none" w:sz="0" w:space="0" w:color="auto"/>
          </w:divBdr>
          <w:divsChild>
            <w:div w:id="516120514">
              <w:marLeft w:val="0"/>
              <w:marRight w:val="0"/>
              <w:marTop w:val="0"/>
              <w:marBottom w:val="0"/>
              <w:divBdr>
                <w:top w:val="none" w:sz="0" w:space="0" w:color="auto"/>
                <w:left w:val="none" w:sz="0" w:space="0" w:color="auto"/>
                <w:bottom w:val="none" w:sz="0" w:space="0" w:color="auto"/>
                <w:right w:val="none" w:sz="0" w:space="0" w:color="auto"/>
              </w:divBdr>
              <w:divsChild>
                <w:div w:id="401802668">
                  <w:marLeft w:val="0"/>
                  <w:marRight w:val="0"/>
                  <w:marTop w:val="0"/>
                  <w:marBottom w:val="0"/>
                  <w:divBdr>
                    <w:top w:val="none" w:sz="0" w:space="0" w:color="auto"/>
                    <w:left w:val="none" w:sz="0" w:space="0" w:color="auto"/>
                    <w:bottom w:val="none" w:sz="0" w:space="0" w:color="auto"/>
                    <w:right w:val="none" w:sz="0" w:space="0" w:color="auto"/>
                  </w:divBdr>
                  <w:divsChild>
                    <w:div w:id="1465007913">
                      <w:marLeft w:val="0"/>
                      <w:marRight w:val="0"/>
                      <w:marTop w:val="0"/>
                      <w:marBottom w:val="0"/>
                      <w:divBdr>
                        <w:top w:val="none" w:sz="0" w:space="0" w:color="auto"/>
                        <w:left w:val="none" w:sz="0" w:space="0" w:color="auto"/>
                        <w:bottom w:val="none" w:sz="0" w:space="0" w:color="auto"/>
                        <w:right w:val="none" w:sz="0" w:space="0" w:color="auto"/>
                      </w:divBdr>
                      <w:divsChild>
                        <w:div w:id="330911531">
                          <w:marLeft w:val="0"/>
                          <w:marRight w:val="0"/>
                          <w:marTop w:val="0"/>
                          <w:marBottom w:val="0"/>
                          <w:divBdr>
                            <w:top w:val="none" w:sz="0" w:space="0" w:color="auto"/>
                            <w:left w:val="none" w:sz="0" w:space="0" w:color="auto"/>
                            <w:bottom w:val="none" w:sz="0" w:space="0" w:color="auto"/>
                            <w:right w:val="none" w:sz="0" w:space="0" w:color="auto"/>
                          </w:divBdr>
                          <w:divsChild>
                            <w:div w:id="10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124812">
      <w:bodyDiv w:val="1"/>
      <w:marLeft w:val="0"/>
      <w:marRight w:val="0"/>
      <w:marTop w:val="0"/>
      <w:marBottom w:val="0"/>
      <w:divBdr>
        <w:top w:val="none" w:sz="0" w:space="0" w:color="auto"/>
        <w:left w:val="none" w:sz="0" w:space="0" w:color="auto"/>
        <w:bottom w:val="none" w:sz="0" w:space="0" w:color="auto"/>
        <w:right w:val="none" w:sz="0" w:space="0" w:color="auto"/>
      </w:divBdr>
    </w:div>
    <w:div w:id="1914972595">
      <w:bodyDiv w:val="1"/>
      <w:marLeft w:val="0"/>
      <w:marRight w:val="0"/>
      <w:marTop w:val="0"/>
      <w:marBottom w:val="0"/>
      <w:divBdr>
        <w:top w:val="none" w:sz="0" w:space="0" w:color="auto"/>
        <w:left w:val="none" w:sz="0" w:space="0" w:color="auto"/>
        <w:bottom w:val="none" w:sz="0" w:space="0" w:color="auto"/>
        <w:right w:val="none" w:sz="0" w:space="0" w:color="auto"/>
      </w:divBdr>
      <w:divsChild>
        <w:div w:id="1027684929">
          <w:marLeft w:val="446"/>
          <w:marRight w:val="0"/>
          <w:marTop w:val="0"/>
          <w:marBottom w:val="0"/>
          <w:divBdr>
            <w:top w:val="none" w:sz="0" w:space="0" w:color="auto"/>
            <w:left w:val="none" w:sz="0" w:space="0" w:color="auto"/>
            <w:bottom w:val="none" w:sz="0" w:space="0" w:color="auto"/>
            <w:right w:val="none" w:sz="0" w:space="0" w:color="auto"/>
          </w:divBdr>
        </w:div>
      </w:divsChild>
    </w:div>
    <w:div w:id="1917470310">
      <w:bodyDiv w:val="1"/>
      <w:marLeft w:val="0"/>
      <w:marRight w:val="0"/>
      <w:marTop w:val="0"/>
      <w:marBottom w:val="0"/>
      <w:divBdr>
        <w:top w:val="none" w:sz="0" w:space="0" w:color="auto"/>
        <w:left w:val="none" w:sz="0" w:space="0" w:color="auto"/>
        <w:bottom w:val="none" w:sz="0" w:space="0" w:color="auto"/>
        <w:right w:val="none" w:sz="0" w:space="0" w:color="auto"/>
      </w:divBdr>
    </w:div>
    <w:div w:id="1931084742">
      <w:bodyDiv w:val="1"/>
      <w:marLeft w:val="0"/>
      <w:marRight w:val="0"/>
      <w:marTop w:val="0"/>
      <w:marBottom w:val="0"/>
      <w:divBdr>
        <w:top w:val="none" w:sz="0" w:space="0" w:color="auto"/>
        <w:left w:val="none" w:sz="0" w:space="0" w:color="auto"/>
        <w:bottom w:val="none" w:sz="0" w:space="0" w:color="auto"/>
        <w:right w:val="none" w:sz="0" w:space="0" w:color="auto"/>
      </w:divBdr>
    </w:div>
    <w:div w:id="1932470714">
      <w:bodyDiv w:val="1"/>
      <w:marLeft w:val="0"/>
      <w:marRight w:val="0"/>
      <w:marTop w:val="0"/>
      <w:marBottom w:val="0"/>
      <w:divBdr>
        <w:top w:val="none" w:sz="0" w:space="0" w:color="auto"/>
        <w:left w:val="none" w:sz="0" w:space="0" w:color="auto"/>
        <w:bottom w:val="none" w:sz="0" w:space="0" w:color="auto"/>
        <w:right w:val="none" w:sz="0" w:space="0" w:color="auto"/>
      </w:divBdr>
    </w:div>
    <w:div w:id="1936283539">
      <w:bodyDiv w:val="1"/>
      <w:marLeft w:val="0"/>
      <w:marRight w:val="0"/>
      <w:marTop w:val="0"/>
      <w:marBottom w:val="0"/>
      <w:divBdr>
        <w:top w:val="none" w:sz="0" w:space="0" w:color="auto"/>
        <w:left w:val="none" w:sz="0" w:space="0" w:color="auto"/>
        <w:bottom w:val="none" w:sz="0" w:space="0" w:color="auto"/>
        <w:right w:val="none" w:sz="0" w:space="0" w:color="auto"/>
      </w:divBdr>
    </w:div>
    <w:div w:id="1956251254">
      <w:bodyDiv w:val="1"/>
      <w:marLeft w:val="0"/>
      <w:marRight w:val="0"/>
      <w:marTop w:val="0"/>
      <w:marBottom w:val="0"/>
      <w:divBdr>
        <w:top w:val="none" w:sz="0" w:space="0" w:color="auto"/>
        <w:left w:val="none" w:sz="0" w:space="0" w:color="auto"/>
        <w:bottom w:val="none" w:sz="0" w:space="0" w:color="auto"/>
        <w:right w:val="none" w:sz="0" w:space="0" w:color="auto"/>
      </w:divBdr>
    </w:div>
    <w:div w:id="1963338897">
      <w:bodyDiv w:val="1"/>
      <w:marLeft w:val="0"/>
      <w:marRight w:val="0"/>
      <w:marTop w:val="0"/>
      <w:marBottom w:val="0"/>
      <w:divBdr>
        <w:top w:val="none" w:sz="0" w:space="0" w:color="auto"/>
        <w:left w:val="none" w:sz="0" w:space="0" w:color="auto"/>
        <w:bottom w:val="none" w:sz="0" w:space="0" w:color="auto"/>
        <w:right w:val="none" w:sz="0" w:space="0" w:color="auto"/>
      </w:divBdr>
    </w:div>
    <w:div w:id="1966933539">
      <w:bodyDiv w:val="1"/>
      <w:marLeft w:val="0"/>
      <w:marRight w:val="0"/>
      <w:marTop w:val="0"/>
      <w:marBottom w:val="0"/>
      <w:divBdr>
        <w:top w:val="none" w:sz="0" w:space="0" w:color="auto"/>
        <w:left w:val="none" w:sz="0" w:space="0" w:color="auto"/>
        <w:bottom w:val="none" w:sz="0" w:space="0" w:color="auto"/>
        <w:right w:val="none" w:sz="0" w:space="0" w:color="auto"/>
      </w:divBdr>
    </w:div>
    <w:div w:id="1970238495">
      <w:bodyDiv w:val="1"/>
      <w:marLeft w:val="0"/>
      <w:marRight w:val="0"/>
      <w:marTop w:val="0"/>
      <w:marBottom w:val="0"/>
      <w:divBdr>
        <w:top w:val="none" w:sz="0" w:space="0" w:color="auto"/>
        <w:left w:val="none" w:sz="0" w:space="0" w:color="auto"/>
        <w:bottom w:val="none" w:sz="0" w:space="0" w:color="auto"/>
        <w:right w:val="none" w:sz="0" w:space="0" w:color="auto"/>
      </w:divBdr>
    </w:div>
    <w:div w:id="1974405657">
      <w:bodyDiv w:val="1"/>
      <w:marLeft w:val="0"/>
      <w:marRight w:val="0"/>
      <w:marTop w:val="0"/>
      <w:marBottom w:val="0"/>
      <w:divBdr>
        <w:top w:val="none" w:sz="0" w:space="0" w:color="auto"/>
        <w:left w:val="none" w:sz="0" w:space="0" w:color="auto"/>
        <w:bottom w:val="none" w:sz="0" w:space="0" w:color="auto"/>
        <w:right w:val="none" w:sz="0" w:space="0" w:color="auto"/>
      </w:divBdr>
      <w:divsChild>
        <w:div w:id="1910849495">
          <w:marLeft w:val="274"/>
          <w:marRight w:val="0"/>
          <w:marTop w:val="0"/>
          <w:marBottom w:val="120"/>
          <w:divBdr>
            <w:top w:val="none" w:sz="0" w:space="0" w:color="auto"/>
            <w:left w:val="none" w:sz="0" w:space="0" w:color="auto"/>
            <w:bottom w:val="none" w:sz="0" w:space="0" w:color="auto"/>
            <w:right w:val="none" w:sz="0" w:space="0" w:color="auto"/>
          </w:divBdr>
        </w:div>
        <w:div w:id="639192593">
          <w:marLeft w:val="274"/>
          <w:marRight w:val="0"/>
          <w:marTop w:val="0"/>
          <w:marBottom w:val="120"/>
          <w:divBdr>
            <w:top w:val="none" w:sz="0" w:space="0" w:color="auto"/>
            <w:left w:val="none" w:sz="0" w:space="0" w:color="auto"/>
            <w:bottom w:val="none" w:sz="0" w:space="0" w:color="auto"/>
            <w:right w:val="none" w:sz="0" w:space="0" w:color="auto"/>
          </w:divBdr>
        </w:div>
      </w:divsChild>
    </w:div>
    <w:div w:id="2003044969">
      <w:bodyDiv w:val="1"/>
      <w:marLeft w:val="0"/>
      <w:marRight w:val="0"/>
      <w:marTop w:val="0"/>
      <w:marBottom w:val="0"/>
      <w:divBdr>
        <w:top w:val="none" w:sz="0" w:space="0" w:color="auto"/>
        <w:left w:val="none" w:sz="0" w:space="0" w:color="auto"/>
        <w:bottom w:val="none" w:sz="0" w:space="0" w:color="auto"/>
        <w:right w:val="none" w:sz="0" w:space="0" w:color="auto"/>
      </w:divBdr>
      <w:divsChild>
        <w:div w:id="518856733">
          <w:marLeft w:val="446"/>
          <w:marRight w:val="0"/>
          <w:marTop w:val="120"/>
          <w:marBottom w:val="0"/>
          <w:divBdr>
            <w:top w:val="none" w:sz="0" w:space="0" w:color="auto"/>
            <w:left w:val="none" w:sz="0" w:space="0" w:color="auto"/>
            <w:bottom w:val="none" w:sz="0" w:space="0" w:color="auto"/>
            <w:right w:val="none" w:sz="0" w:space="0" w:color="auto"/>
          </w:divBdr>
        </w:div>
      </w:divsChild>
    </w:div>
    <w:div w:id="2003393262">
      <w:bodyDiv w:val="1"/>
      <w:marLeft w:val="0"/>
      <w:marRight w:val="0"/>
      <w:marTop w:val="0"/>
      <w:marBottom w:val="0"/>
      <w:divBdr>
        <w:top w:val="none" w:sz="0" w:space="0" w:color="auto"/>
        <w:left w:val="none" w:sz="0" w:space="0" w:color="auto"/>
        <w:bottom w:val="none" w:sz="0" w:space="0" w:color="auto"/>
        <w:right w:val="none" w:sz="0" w:space="0" w:color="auto"/>
      </w:divBdr>
      <w:divsChild>
        <w:div w:id="2134060165">
          <w:marLeft w:val="288"/>
          <w:marRight w:val="0"/>
          <w:marTop w:val="0"/>
          <w:marBottom w:val="60"/>
          <w:divBdr>
            <w:top w:val="none" w:sz="0" w:space="0" w:color="auto"/>
            <w:left w:val="none" w:sz="0" w:space="0" w:color="auto"/>
            <w:bottom w:val="none" w:sz="0" w:space="0" w:color="auto"/>
            <w:right w:val="none" w:sz="0" w:space="0" w:color="auto"/>
          </w:divBdr>
        </w:div>
        <w:div w:id="381949773">
          <w:marLeft w:val="288"/>
          <w:marRight w:val="0"/>
          <w:marTop w:val="0"/>
          <w:marBottom w:val="60"/>
          <w:divBdr>
            <w:top w:val="none" w:sz="0" w:space="0" w:color="auto"/>
            <w:left w:val="none" w:sz="0" w:space="0" w:color="auto"/>
            <w:bottom w:val="none" w:sz="0" w:space="0" w:color="auto"/>
            <w:right w:val="none" w:sz="0" w:space="0" w:color="auto"/>
          </w:divBdr>
        </w:div>
        <w:div w:id="28453947">
          <w:marLeft w:val="288"/>
          <w:marRight w:val="0"/>
          <w:marTop w:val="0"/>
          <w:marBottom w:val="60"/>
          <w:divBdr>
            <w:top w:val="none" w:sz="0" w:space="0" w:color="auto"/>
            <w:left w:val="none" w:sz="0" w:space="0" w:color="auto"/>
            <w:bottom w:val="none" w:sz="0" w:space="0" w:color="auto"/>
            <w:right w:val="none" w:sz="0" w:space="0" w:color="auto"/>
          </w:divBdr>
        </w:div>
      </w:divsChild>
    </w:div>
    <w:div w:id="2015692182">
      <w:bodyDiv w:val="1"/>
      <w:marLeft w:val="0"/>
      <w:marRight w:val="0"/>
      <w:marTop w:val="0"/>
      <w:marBottom w:val="0"/>
      <w:divBdr>
        <w:top w:val="none" w:sz="0" w:space="0" w:color="auto"/>
        <w:left w:val="none" w:sz="0" w:space="0" w:color="auto"/>
        <w:bottom w:val="none" w:sz="0" w:space="0" w:color="auto"/>
        <w:right w:val="none" w:sz="0" w:space="0" w:color="auto"/>
      </w:divBdr>
    </w:div>
    <w:div w:id="2021665778">
      <w:bodyDiv w:val="1"/>
      <w:marLeft w:val="0"/>
      <w:marRight w:val="0"/>
      <w:marTop w:val="0"/>
      <w:marBottom w:val="0"/>
      <w:divBdr>
        <w:top w:val="none" w:sz="0" w:space="0" w:color="auto"/>
        <w:left w:val="none" w:sz="0" w:space="0" w:color="auto"/>
        <w:bottom w:val="none" w:sz="0" w:space="0" w:color="auto"/>
        <w:right w:val="none" w:sz="0" w:space="0" w:color="auto"/>
      </w:divBdr>
    </w:div>
    <w:div w:id="2022858106">
      <w:bodyDiv w:val="1"/>
      <w:marLeft w:val="0"/>
      <w:marRight w:val="0"/>
      <w:marTop w:val="0"/>
      <w:marBottom w:val="0"/>
      <w:divBdr>
        <w:top w:val="none" w:sz="0" w:space="0" w:color="auto"/>
        <w:left w:val="none" w:sz="0" w:space="0" w:color="auto"/>
        <w:bottom w:val="none" w:sz="0" w:space="0" w:color="auto"/>
        <w:right w:val="none" w:sz="0" w:space="0" w:color="auto"/>
      </w:divBdr>
    </w:div>
    <w:div w:id="2039895269">
      <w:bodyDiv w:val="1"/>
      <w:marLeft w:val="0"/>
      <w:marRight w:val="0"/>
      <w:marTop w:val="0"/>
      <w:marBottom w:val="0"/>
      <w:divBdr>
        <w:top w:val="none" w:sz="0" w:space="0" w:color="auto"/>
        <w:left w:val="none" w:sz="0" w:space="0" w:color="auto"/>
        <w:bottom w:val="none" w:sz="0" w:space="0" w:color="auto"/>
        <w:right w:val="none" w:sz="0" w:space="0" w:color="auto"/>
      </w:divBdr>
      <w:divsChild>
        <w:div w:id="700321197">
          <w:marLeft w:val="446"/>
          <w:marRight w:val="0"/>
          <w:marTop w:val="0"/>
          <w:marBottom w:val="80"/>
          <w:divBdr>
            <w:top w:val="none" w:sz="0" w:space="0" w:color="auto"/>
            <w:left w:val="none" w:sz="0" w:space="0" w:color="auto"/>
            <w:bottom w:val="none" w:sz="0" w:space="0" w:color="auto"/>
            <w:right w:val="none" w:sz="0" w:space="0" w:color="auto"/>
          </w:divBdr>
        </w:div>
        <w:div w:id="1072193746">
          <w:marLeft w:val="446"/>
          <w:marRight w:val="0"/>
          <w:marTop w:val="0"/>
          <w:marBottom w:val="80"/>
          <w:divBdr>
            <w:top w:val="none" w:sz="0" w:space="0" w:color="auto"/>
            <w:left w:val="none" w:sz="0" w:space="0" w:color="auto"/>
            <w:bottom w:val="none" w:sz="0" w:space="0" w:color="auto"/>
            <w:right w:val="none" w:sz="0" w:space="0" w:color="auto"/>
          </w:divBdr>
        </w:div>
      </w:divsChild>
    </w:div>
    <w:div w:id="2044206806">
      <w:bodyDiv w:val="1"/>
      <w:marLeft w:val="0"/>
      <w:marRight w:val="0"/>
      <w:marTop w:val="0"/>
      <w:marBottom w:val="0"/>
      <w:divBdr>
        <w:top w:val="none" w:sz="0" w:space="0" w:color="auto"/>
        <w:left w:val="none" w:sz="0" w:space="0" w:color="auto"/>
        <w:bottom w:val="none" w:sz="0" w:space="0" w:color="auto"/>
        <w:right w:val="none" w:sz="0" w:space="0" w:color="auto"/>
      </w:divBdr>
    </w:div>
    <w:div w:id="2053338357">
      <w:bodyDiv w:val="1"/>
      <w:marLeft w:val="0"/>
      <w:marRight w:val="0"/>
      <w:marTop w:val="0"/>
      <w:marBottom w:val="0"/>
      <w:divBdr>
        <w:top w:val="none" w:sz="0" w:space="0" w:color="auto"/>
        <w:left w:val="none" w:sz="0" w:space="0" w:color="auto"/>
        <w:bottom w:val="none" w:sz="0" w:space="0" w:color="auto"/>
        <w:right w:val="none" w:sz="0" w:space="0" w:color="auto"/>
      </w:divBdr>
    </w:div>
    <w:div w:id="2058970575">
      <w:bodyDiv w:val="1"/>
      <w:marLeft w:val="0"/>
      <w:marRight w:val="0"/>
      <w:marTop w:val="0"/>
      <w:marBottom w:val="0"/>
      <w:divBdr>
        <w:top w:val="none" w:sz="0" w:space="0" w:color="auto"/>
        <w:left w:val="none" w:sz="0" w:space="0" w:color="auto"/>
        <w:bottom w:val="none" w:sz="0" w:space="0" w:color="auto"/>
        <w:right w:val="none" w:sz="0" w:space="0" w:color="auto"/>
      </w:divBdr>
    </w:div>
    <w:div w:id="2064981475">
      <w:bodyDiv w:val="1"/>
      <w:marLeft w:val="0"/>
      <w:marRight w:val="0"/>
      <w:marTop w:val="0"/>
      <w:marBottom w:val="0"/>
      <w:divBdr>
        <w:top w:val="none" w:sz="0" w:space="0" w:color="auto"/>
        <w:left w:val="none" w:sz="0" w:space="0" w:color="auto"/>
        <w:bottom w:val="none" w:sz="0" w:space="0" w:color="auto"/>
        <w:right w:val="none" w:sz="0" w:space="0" w:color="auto"/>
      </w:divBdr>
    </w:div>
    <w:div w:id="2071416093">
      <w:bodyDiv w:val="1"/>
      <w:marLeft w:val="0"/>
      <w:marRight w:val="0"/>
      <w:marTop w:val="0"/>
      <w:marBottom w:val="0"/>
      <w:divBdr>
        <w:top w:val="none" w:sz="0" w:space="0" w:color="auto"/>
        <w:left w:val="none" w:sz="0" w:space="0" w:color="auto"/>
        <w:bottom w:val="none" w:sz="0" w:space="0" w:color="auto"/>
        <w:right w:val="none" w:sz="0" w:space="0" w:color="auto"/>
      </w:divBdr>
    </w:div>
    <w:div w:id="2071688731">
      <w:bodyDiv w:val="1"/>
      <w:marLeft w:val="0"/>
      <w:marRight w:val="0"/>
      <w:marTop w:val="0"/>
      <w:marBottom w:val="0"/>
      <w:divBdr>
        <w:top w:val="none" w:sz="0" w:space="0" w:color="auto"/>
        <w:left w:val="none" w:sz="0" w:space="0" w:color="auto"/>
        <w:bottom w:val="none" w:sz="0" w:space="0" w:color="auto"/>
        <w:right w:val="none" w:sz="0" w:space="0" w:color="auto"/>
      </w:divBdr>
    </w:div>
    <w:div w:id="2078282406">
      <w:bodyDiv w:val="1"/>
      <w:marLeft w:val="0"/>
      <w:marRight w:val="0"/>
      <w:marTop w:val="0"/>
      <w:marBottom w:val="0"/>
      <w:divBdr>
        <w:top w:val="none" w:sz="0" w:space="0" w:color="auto"/>
        <w:left w:val="none" w:sz="0" w:space="0" w:color="auto"/>
        <w:bottom w:val="none" w:sz="0" w:space="0" w:color="auto"/>
        <w:right w:val="none" w:sz="0" w:space="0" w:color="auto"/>
      </w:divBdr>
    </w:div>
    <w:div w:id="2086099881">
      <w:bodyDiv w:val="1"/>
      <w:marLeft w:val="0"/>
      <w:marRight w:val="0"/>
      <w:marTop w:val="0"/>
      <w:marBottom w:val="0"/>
      <w:divBdr>
        <w:top w:val="none" w:sz="0" w:space="0" w:color="auto"/>
        <w:left w:val="none" w:sz="0" w:space="0" w:color="auto"/>
        <w:bottom w:val="none" w:sz="0" w:space="0" w:color="auto"/>
        <w:right w:val="none" w:sz="0" w:space="0" w:color="auto"/>
      </w:divBdr>
    </w:div>
    <w:div w:id="2098479456">
      <w:bodyDiv w:val="1"/>
      <w:marLeft w:val="0"/>
      <w:marRight w:val="0"/>
      <w:marTop w:val="0"/>
      <w:marBottom w:val="0"/>
      <w:divBdr>
        <w:top w:val="none" w:sz="0" w:space="0" w:color="auto"/>
        <w:left w:val="none" w:sz="0" w:space="0" w:color="auto"/>
        <w:bottom w:val="none" w:sz="0" w:space="0" w:color="auto"/>
        <w:right w:val="none" w:sz="0" w:space="0" w:color="auto"/>
      </w:divBdr>
      <w:divsChild>
        <w:div w:id="1075278706">
          <w:marLeft w:val="187"/>
          <w:marRight w:val="0"/>
          <w:marTop w:val="0"/>
          <w:marBottom w:val="120"/>
          <w:divBdr>
            <w:top w:val="none" w:sz="0" w:space="0" w:color="auto"/>
            <w:left w:val="none" w:sz="0" w:space="0" w:color="auto"/>
            <w:bottom w:val="none" w:sz="0" w:space="0" w:color="auto"/>
            <w:right w:val="none" w:sz="0" w:space="0" w:color="auto"/>
          </w:divBdr>
        </w:div>
      </w:divsChild>
    </w:div>
    <w:div w:id="21096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hdphoto" Target="media/hdphoto2.wdp"/><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fpc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RKL">
      <a:dk1>
        <a:srgbClr val="3F3F3F"/>
      </a:dk1>
      <a:lt1>
        <a:sysClr val="window" lastClr="FFFFFF"/>
      </a:lt1>
      <a:dk2>
        <a:srgbClr val="44546A"/>
      </a:dk2>
      <a:lt2>
        <a:srgbClr val="E7E6E6"/>
      </a:lt2>
      <a:accent1>
        <a:srgbClr val="DE1821"/>
      </a:accent1>
      <a:accent2>
        <a:srgbClr val="941016"/>
      </a:accent2>
      <a:accent3>
        <a:srgbClr val="7F7F7F"/>
      </a:accent3>
      <a:accent4>
        <a:srgbClr val="A5A5A5"/>
      </a:accent4>
      <a:accent5>
        <a:srgbClr val="FFC000"/>
      </a:accent5>
      <a:accent6>
        <a:srgbClr val="FEE599"/>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D639BA7885AA441A36F53259FFDCF5D" ma:contentTypeVersion="18" ma:contentTypeDescription="Create a new document." ma:contentTypeScope="" ma:versionID="d197b35f49818f735b7f2dbeec4fafb7">
  <xsd:schema xmlns:xsd="http://www.w3.org/2001/XMLSchema" xmlns:xs="http://www.w3.org/2001/XMLSchema" xmlns:p="http://schemas.microsoft.com/office/2006/metadata/properties" xmlns:ns2="a2422941-0881-44d6-bb07-bc6663103d97" xmlns:ns3="838afb97-f7f9-44f5-9ee6-9dcf1d7ae8ae" targetNamespace="http://schemas.microsoft.com/office/2006/metadata/properties" ma:root="true" ma:fieldsID="c7d2b7b653304292a8f62e5e32e17a6d" ns2:_="" ns3:_="">
    <xsd:import namespace="a2422941-0881-44d6-bb07-bc6663103d97"/>
    <xsd:import namespace="838afb97-f7f9-44f5-9ee6-9dcf1d7ae8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22941-0881-44d6-bb07-bc6663103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1da7c8-5be0-46f4-8f6f-799b444c9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afb97-f7f9-44f5-9ee6-9dcf1d7ae8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1f6ef2-43c1-4cdd-aba4-16a7d83d94dc}" ma:internalName="TaxCatchAll" ma:showField="CatchAllData" ma:web="838afb97-f7f9-44f5-9ee6-9dcf1d7ae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422941-0881-44d6-bb07-bc6663103d97">
      <Terms xmlns="http://schemas.microsoft.com/office/infopath/2007/PartnerControls"/>
    </lcf76f155ced4ddcb4097134ff3c332f>
    <TaxCatchAll xmlns="838afb97-f7f9-44f5-9ee6-9dcf1d7ae8ae" xsi:nil="true"/>
  </documentManagement>
</p:properties>
</file>

<file path=customXml/itemProps1.xml><?xml version="1.0" encoding="utf-8"?>
<ds:datastoreItem xmlns:ds="http://schemas.openxmlformats.org/officeDocument/2006/customXml" ds:itemID="{F237CE91-2DAB-440C-B385-70C94D668298}">
  <ds:schemaRefs>
    <ds:schemaRef ds:uri="http://schemas.microsoft.com/sharepoint/v3/contenttype/forms"/>
  </ds:schemaRefs>
</ds:datastoreItem>
</file>

<file path=customXml/itemProps2.xml><?xml version="1.0" encoding="utf-8"?>
<ds:datastoreItem xmlns:ds="http://schemas.openxmlformats.org/officeDocument/2006/customXml" ds:itemID="{936BB6CB-1F20-4AC5-98B8-DF0E397859C8}">
  <ds:schemaRefs>
    <ds:schemaRef ds:uri="http://schemas.openxmlformats.org/officeDocument/2006/bibliography"/>
  </ds:schemaRefs>
</ds:datastoreItem>
</file>

<file path=customXml/itemProps3.xml><?xml version="1.0" encoding="utf-8"?>
<ds:datastoreItem xmlns:ds="http://schemas.openxmlformats.org/officeDocument/2006/customXml" ds:itemID="{4F1C12D7-0184-4D73-9794-A2B363F58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22941-0881-44d6-bb07-bc6663103d97"/>
    <ds:schemaRef ds:uri="838afb97-f7f9-44f5-9ee6-9dcf1d7ae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45A168-4C03-4ECF-8AA3-40A9374B4FA9}">
  <ds:schemaRefs>
    <ds:schemaRef ds:uri="http://schemas.microsoft.com/office/2006/metadata/properties"/>
    <ds:schemaRef ds:uri="http://schemas.microsoft.com/office/infopath/2007/PartnerControls"/>
    <ds:schemaRef ds:uri="a2422941-0881-44d6-bb07-bc6663103d97"/>
    <ds:schemaRef ds:uri="838afb97-f7f9-44f5-9ee6-9dcf1d7ae8a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Links>
    <vt:vector size="36" baseType="variant">
      <vt:variant>
        <vt:i4>6094868</vt:i4>
      </vt:variant>
      <vt:variant>
        <vt:i4>15</vt:i4>
      </vt:variant>
      <vt:variant>
        <vt:i4>0</vt:i4>
      </vt:variant>
      <vt:variant>
        <vt:i4>5</vt:i4>
      </vt:variant>
      <vt:variant>
        <vt:lpwstr>http://www.dfpcl.com/</vt:lpwstr>
      </vt:variant>
      <vt:variant>
        <vt:lpwstr/>
      </vt:variant>
      <vt:variant>
        <vt:i4>3735582</vt:i4>
      </vt:variant>
      <vt:variant>
        <vt:i4>12</vt:i4>
      </vt:variant>
      <vt:variant>
        <vt:i4>0</vt:i4>
      </vt:variant>
      <vt:variant>
        <vt:i4>5</vt:i4>
      </vt:variant>
      <vt:variant>
        <vt:lpwstr>mailto:deepakfertilisers@churchgatepartners.com</vt:lpwstr>
      </vt:variant>
      <vt:variant>
        <vt:lpwstr/>
      </vt:variant>
      <vt:variant>
        <vt:i4>1507452</vt:i4>
      </vt:variant>
      <vt:variant>
        <vt:i4>9</vt:i4>
      </vt:variant>
      <vt:variant>
        <vt:i4>0</vt:i4>
      </vt:variant>
      <vt:variant>
        <vt:i4>5</vt:i4>
      </vt:variant>
      <vt:variant>
        <vt:lpwstr>mailto:prajakta.kumbhar@ketchumsampark.com</vt:lpwstr>
      </vt:variant>
      <vt:variant>
        <vt:lpwstr/>
      </vt:variant>
      <vt:variant>
        <vt:i4>6029364</vt:i4>
      </vt:variant>
      <vt:variant>
        <vt:i4>6</vt:i4>
      </vt:variant>
      <vt:variant>
        <vt:i4>0</vt:i4>
      </vt:variant>
      <vt:variant>
        <vt:i4>5</vt:i4>
      </vt:variant>
      <vt:variant>
        <vt:lpwstr>mailto:girish.shah@dfpcl.com</vt:lpwstr>
      </vt:variant>
      <vt:variant>
        <vt:lpwstr/>
      </vt:variant>
      <vt:variant>
        <vt:i4>5898280</vt:i4>
      </vt:variant>
      <vt:variant>
        <vt:i4>3</vt:i4>
      </vt:variant>
      <vt:variant>
        <vt:i4>0</vt:i4>
      </vt:variant>
      <vt:variant>
        <vt:i4>5</vt:i4>
      </vt:variant>
      <vt:variant>
        <vt:lpwstr>mailto:deepak.rastogi@dfpcl.com</vt:lpwstr>
      </vt:variant>
      <vt:variant>
        <vt:lpwstr/>
      </vt:variant>
      <vt:variant>
        <vt:i4>5242921</vt:i4>
      </vt:variant>
      <vt:variant>
        <vt:i4>0</vt:i4>
      </vt:variant>
      <vt:variant>
        <vt:i4>0</vt:i4>
      </vt:variant>
      <vt:variant>
        <vt:i4>5</vt:i4>
      </vt:variant>
      <vt:variant>
        <vt:lpwstr>mailto:deepak.balwani@dfpcl.com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Deepak Balwani</dc:creator>
  <cp:lastModifiedBy>Ashish Verma</cp:lastModifiedBy>
  <cp:revision>5</cp:revision>
  <cp:lastPrinted>2024-10-25T06:24:00Z</cp:lastPrinted>
  <dcterms:created xsi:type="dcterms:W3CDTF">2025-05-22T10:24:00Z</dcterms:created>
  <dcterms:modified xsi:type="dcterms:W3CDTF">2025-05-22T10:26:00Z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0x0101003D639BA7885AA441A36F53259FFDCF5D</vt:lpwstr>
  </property>
  <property fmtid="{D5CDD505-2E9C-101B-9397-08002B2CF9AE}" pid="3" name="MediaServiceImageTags">
    <vt:lpwstr/>
  </property>
  <property fmtid="{D5CDD505-2E9C-101B-9397-08002B2CF9AE}" pid="4" name="GrammarlyDocumentId">
    <vt:lpwstr>d1bb38de6788343f85ca5fffdeea5a6cabb70b735d192a4f58b6d3468e2825e6</vt:lpwstr>
  </property>
</Properties>
</file>